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C432" w14:textId="77777777" w:rsidR="007504D0" w:rsidRDefault="007504D0" w:rsidP="00707382">
      <w:pPr>
        <w:pStyle w:val="Heading1"/>
        <w:spacing w:before="0" w:after="0" w:line="240" w:lineRule="auto"/>
        <w:rPr>
          <w:sz w:val="28"/>
        </w:rPr>
      </w:pPr>
    </w:p>
    <w:p w14:paraId="4D4095E5" w14:textId="77777777" w:rsidR="007504D0" w:rsidRPr="003A677A" w:rsidRDefault="007504D0" w:rsidP="007504D0">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69FD1A62" wp14:editId="2DEA0F39">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41C342F7" w14:textId="77777777" w:rsidR="007504D0" w:rsidRDefault="007504D0" w:rsidP="007504D0">
      <w:pPr>
        <w:pStyle w:val="Heading1"/>
        <w:spacing w:before="0" w:after="0" w:line="240" w:lineRule="auto"/>
        <w:jc w:val="center"/>
        <w:rPr>
          <w:sz w:val="28"/>
        </w:rPr>
      </w:pPr>
    </w:p>
    <w:p w14:paraId="3A46D1F4" w14:textId="77777777" w:rsidR="007504D0" w:rsidRDefault="007504D0" w:rsidP="007504D0">
      <w:pPr>
        <w:pStyle w:val="Heading1"/>
        <w:spacing w:before="0" w:after="0" w:line="240" w:lineRule="auto"/>
        <w:jc w:val="center"/>
        <w:rPr>
          <w:sz w:val="28"/>
        </w:rPr>
      </w:pPr>
    </w:p>
    <w:p w14:paraId="09F83C66" w14:textId="23FCF4C4" w:rsidR="00410DEF" w:rsidRPr="00944872" w:rsidRDefault="001967FF" w:rsidP="007504D0">
      <w:pPr>
        <w:pStyle w:val="Heading1"/>
        <w:spacing w:before="0" w:after="0" w:line="240" w:lineRule="auto"/>
        <w:jc w:val="center"/>
        <w:rPr>
          <w:sz w:val="28"/>
        </w:rPr>
      </w:pPr>
      <w:r>
        <w:rPr>
          <w:sz w:val="28"/>
        </w:rPr>
        <w:t>S</w:t>
      </w:r>
      <w:r w:rsidR="006C1375">
        <w:rPr>
          <w:sz w:val="28"/>
        </w:rPr>
        <w:t>UPERVISION</w:t>
      </w:r>
    </w:p>
    <w:p w14:paraId="1331DE43" w14:textId="105C1B5A" w:rsidR="00410DEF" w:rsidRPr="00B14A79" w:rsidRDefault="00410DEF" w:rsidP="007504D0">
      <w:pPr>
        <w:keepNext/>
        <w:keepLines/>
        <w:widowControl w:val="0"/>
        <w:suppressAutoHyphens/>
        <w:autoSpaceDN w:val="0"/>
        <w:textAlignment w:val="baseline"/>
        <w:outlineLvl w:val="0"/>
        <w:rPr>
          <w:rFonts w:ascii="Arial" w:eastAsia="Arial" w:hAnsi="Arial" w:cs="Arial"/>
          <w:b/>
          <w:bCs/>
          <w:kern w:val="3"/>
          <w:sz w:val="24"/>
          <w:szCs w:val="24"/>
          <w:lang w:bidi="en-US"/>
        </w:rPr>
      </w:pPr>
      <w:bookmarkStart w:id="0" w:name="Whistleblowing"/>
      <w:bookmarkEnd w:id="0"/>
    </w:p>
    <w:p w14:paraId="42C6E9DA" w14:textId="16C93454" w:rsidR="00A61A71" w:rsidRDefault="00B14A79" w:rsidP="00E62DCE">
      <w:pPr>
        <w:pStyle w:val="WPHeading"/>
      </w:pPr>
      <w:r w:rsidRPr="00B14A79">
        <w:t>Scope</w:t>
      </w:r>
    </w:p>
    <w:p w14:paraId="02ED536C" w14:textId="0C5F7049" w:rsidR="000E1AAF" w:rsidRPr="00E62DCE" w:rsidRDefault="00B7150E" w:rsidP="00E62DCE">
      <w:pPr>
        <w:pStyle w:val="WPBullet"/>
        <w:rPr>
          <w:b/>
          <w:bCs/>
          <w:lang w:bidi="en-US"/>
        </w:rPr>
      </w:pPr>
      <w:r w:rsidRPr="00E62DCE">
        <w:rPr>
          <w:b/>
          <w:bCs/>
          <w:lang w:bidi="en-US"/>
        </w:rPr>
        <w:t>Policy Statement</w:t>
      </w:r>
    </w:p>
    <w:p w14:paraId="1C067DCE" w14:textId="40E91A63" w:rsidR="0053099B" w:rsidRPr="00E62DCE" w:rsidRDefault="00090B3F" w:rsidP="00E62DCE">
      <w:pPr>
        <w:pStyle w:val="WPBullet"/>
        <w:rPr>
          <w:b/>
          <w:bCs/>
          <w:lang w:bidi="en-US"/>
        </w:rPr>
      </w:pPr>
      <w:r w:rsidRPr="00E62DCE">
        <w:rPr>
          <w:b/>
          <w:bCs/>
          <w:lang w:bidi="en-US"/>
        </w:rPr>
        <w:t>T</w:t>
      </w:r>
      <w:r w:rsidR="00B7150E" w:rsidRPr="00E62DCE">
        <w:rPr>
          <w:b/>
          <w:bCs/>
          <w:lang w:bidi="en-US"/>
        </w:rPr>
        <w:t>he Polic</w:t>
      </w:r>
      <w:r w:rsidR="00D6264C" w:rsidRPr="00E62DCE">
        <w:rPr>
          <w:b/>
          <w:bCs/>
          <w:lang w:bidi="en-US"/>
        </w:rPr>
        <w:t>y</w:t>
      </w:r>
    </w:p>
    <w:p w14:paraId="49A60D33" w14:textId="44C90155" w:rsidR="00A6470A" w:rsidRPr="00A6470A" w:rsidRDefault="00A6470A" w:rsidP="00E62DCE">
      <w:pPr>
        <w:pStyle w:val="WPBullet"/>
        <w:rPr>
          <w:lang w:bidi="en-US"/>
        </w:rPr>
      </w:pPr>
      <w:r w:rsidRPr="00A6470A">
        <w:rPr>
          <w:lang w:bidi="en-US"/>
        </w:rPr>
        <w:t>Definitions</w:t>
      </w:r>
    </w:p>
    <w:p w14:paraId="6E44E747" w14:textId="359DC79D" w:rsidR="00A6470A" w:rsidRPr="00A6470A" w:rsidRDefault="00A6470A" w:rsidP="00E62DCE">
      <w:pPr>
        <w:pStyle w:val="WPBullet"/>
        <w:rPr>
          <w:lang w:bidi="en-US"/>
        </w:rPr>
      </w:pPr>
      <w:r w:rsidRPr="00A6470A">
        <w:rPr>
          <w:lang w:bidi="en-US"/>
        </w:rPr>
        <w:t>Models of Supervision</w:t>
      </w:r>
    </w:p>
    <w:p w14:paraId="00FFAF40" w14:textId="2EF8DB67" w:rsidR="00A6470A" w:rsidRPr="00A6470A" w:rsidRDefault="00A6470A" w:rsidP="00E62DCE">
      <w:pPr>
        <w:pStyle w:val="WPBullet"/>
        <w:rPr>
          <w:lang w:bidi="en-US"/>
        </w:rPr>
      </w:pPr>
      <w:r w:rsidRPr="00A6470A">
        <w:rPr>
          <w:lang w:bidi="en-US"/>
        </w:rPr>
        <w:t>Formal Supervision</w:t>
      </w:r>
    </w:p>
    <w:p w14:paraId="1C05C9F3" w14:textId="7EE3A1EB" w:rsidR="00A6470A" w:rsidRPr="00A6470A" w:rsidRDefault="00A6470A" w:rsidP="00E62DCE">
      <w:pPr>
        <w:pStyle w:val="WPBullet"/>
        <w:rPr>
          <w:lang w:bidi="en-US"/>
        </w:rPr>
      </w:pPr>
      <w:r w:rsidRPr="00A6470A">
        <w:rPr>
          <w:lang w:bidi="en-US"/>
        </w:rPr>
        <w:t>Recording Principles</w:t>
      </w:r>
    </w:p>
    <w:p w14:paraId="7DC7B099" w14:textId="37BC91A1" w:rsidR="00A6470A" w:rsidRPr="00A6470A" w:rsidRDefault="00A6470A" w:rsidP="00E62DCE">
      <w:pPr>
        <w:pStyle w:val="WPBullet"/>
        <w:rPr>
          <w:lang w:bidi="en-US"/>
        </w:rPr>
      </w:pPr>
      <w:r w:rsidRPr="00A6470A">
        <w:rPr>
          <w:lang w:bidi="en-US"/>
        </w:rPr>
        <w:t>The Supervision Process</w:t>
      </w:r>
    </w:p>
    <w:p w14:paraId="582BA1A2" w14:textId="684A5FC2" w:rsidR="00A6470A" w:rsidRPr="00A6470A" w:rsidRDefault="00A6470A" w:rsidP="00E62DCE">
      <w:pPr>
        <w:pStyle w:val="WPBullet"/>
        <w:rPr>
          <w:lang w:bidi="en-US"/>
        </w:rPr>
      </w:pPr>
      <w:r w:rsidRPr="00A6470A">
        <w:rPr>
          <w:lang w:bidi="en-US"/>
        </w:rPr>
        <w:t>Basic Principles</w:t>
      </w:r>
    </w:p>
    <w:p w14:paraId="08488F77" w14:textId="2D3DB788" w:rsidR="00A6470A" w:rsidRPr="00A6470A" w:rsidRDefault="00A6470A" w:rsidP="00E62DCE">
      <w:pPr>
        <w:pStyle w:val="WPBullet"/>
        <w:rPr>
          <w:lang w:bidi="en-US"/>
        </w:rPr>
      </w:pPr>
      <w:r w:rsidRPr="00A6470A">
        <w:rPr>
          <w:lang w:bidi="en-US"/>
        </w:rPr>
        <w:t>Evaluation and Review</w:t>
      </w:r>
    </w:p>
    <w:p w14:paraId="6CE0DEDF" w14:textId="3815664E" w:rsidR="00B7150E" w:rsidRPr="00E62DCE" w:rsidRDefault="00B7150E" w:rsidP="00E62DCE">
      <w:pPr>
        <w:pStyle w:val="WPBullet"/>
        <w:rPr>
          <w:b/>
          <w:bCs/>
          <w:lang w:bidi="en-US"/>
        </w:rPr>
      </w:pPr>
      <w:r w:rsidRPr="00E62DCE">
        <w:rPr>
          <w:b/>
          <w:bCs/>
          <w:lang w:bidi="en-US"/>
        </w:rPr>
        <w:t>Related Policies</w:t>
      </w:r>
    </w:p>
    <w:p w14:paraId="4144DE55" w14:textId="58F2910D" w:rsidR="00B7150E" w:rsidRPr="00E62DCE" w:rsidRDefault="00B7150E" w:rsidP="00E62DCE">
      <w:pPr>
        <w:pStyle w:val="WPBullet"/>
        <w:rPr>
          <w:b/>
          <w:bCs/>
          <w:lang w:bidi="en-US"/>
        </w:rPr>
      </w:pPr>
      <w:r w:rsidRPr="00E62DCE">
        <w:rPr>
          <w:b/>
          <w:bCs/>
          <w:lang w:bidi="en-US"/>
        </w:rPr>
        <w:t>Related Guidance</w:t>
      </w:r>
    </w:p>
    <w:p w14:paraId="6CB379EF" w14:textId="4B6F558F" w:rsidR="0053099B" w:rsidRPr="00E62DCE" w:rsidRDefault="0053099B" w:rsidP="00E62DCE">
      <w:pPr>
        <w:pStyle w:val="WPBullet"/>
        <w:rPr>
          <w:b/>
          <w:bCs/>
          <w:lang w:bidi="en-US"/>
        </w:rPr>
      </w:pPr>
      <w:r w:rsidRPr="00E62DCE">
        <w:rPr>
          <w:b/>
          <w:bCs/>
          <w:lang w:bidi="en-US"/>
        </w:rPr>
        <w:t>Training Statement</w:t>
      </w:r>
    </w:p>
    <w:p w14:paraId="1D27A9C5" w14:textId="77777777" w:rsidR="00E62DCE" w:rsidRDefault="00B7150E" w:rsidP="00E62DCE">
      <w:pPr>
        <w:pStyle w:val="WPHeading"/>
      </w:pPr>
      <w:bookmarkStart w:id="1" w:name="_Hlk527628763"/>
      <w:r>
        <w:t>Policy Statement</w:t>
      </w:r>
      <w:bookmarkEnd w:id="1"/>
    </w:p>
    <w:p w14:paraId="3C98192A" w14:textId="09DA7784" w:rsidR="0093747B" w:rsidRPr="0093747B" w:rsidRDefault="0093747B" w:rsidP="00E62DCE">
      <w:pPr>
        <w:pStyle w:val="WPParagraph"/>
      </w:pPr>
      <w:r w:rsidRPr="0093747B">
        <w:t>This organisation believes that staff supervision plays an essential role in protecting both staff and service users; in developing and maintaining high care standards; and in supporting and developing individual staff. In this regard, the organisation expects all members of staff to be supervised in their work and to have an appointed supervisor.</w:t>
      </w:r>
    </w:p>
    <w:p w14:paraId="5DB56AE3" w14:textId="0EA4B003" w:rsidR="006F75C5" w:rsidRDefault="00C87E13" w:rsidP="00E62DCE">
      <w:pPr>
        <w:pStyle w:val="WPHeading"/>
      </w:pPr>
      <w:r w:rsidRPr="004263DA">
        <w:t>T</w:t>
      </w:r>
      <w:r w:rsidR="00AD5C8F" w:rsidRPr="004263DA">
        <w:t>he Policy</w:t>
      </w:r>
    </w:p>
    <w:p w14:paraId="5AB114AB" w14:textId="77777777" w:rsidR="0093747B" w:rsidRPr="0093747B" w:rsidRDefault="0093747B" w:rsidP="00E62DCE">
      <w:pPr>
        <w:pStyle w:val="WPParagraph"/>
      </w:pPr>
      <w:r w:rsidRPr="0093747B">
        <w:t>This policy is intended to set out the values, principles and policies underpinning this organisation’s approach to staff supervision.</w:t>
      </w:r>
    </w:p>
    <w:p w14:paraId="5672D017" w14:textId="77777777" w:rsidR="0093747B" w:rsidRPr="0093747B" w:rsidRDefault="0093747B" w:rsidP="00E62DCE">
      <w:pPr>
        <w:pStyle w:val="WPHeading2"/>
      </w:pPr>
      <w:bookmarkStart w:id="2" w:name="_Toc408410986"/>
      <w:bookmarkStart w:id="3" w:name="_Toc408496304"/>
      <w:bookmarkStart w:id="4" w:name="_Toc409431830"/>
      <w:r w:rsidRPr="0093747B">
        <w:t>Definitions</w:t>
      </w:r>
      <w:bookmarkEnd w:id="2"/>
      <w:bookmarkEnd w:id="3"/>
      <w:bookmarkEnd w:id="4"/>
    </w:p>
    <w:p w14:paraId="0DA5F8BF" w14:textId="0434526B" w:rsidR="0093747B" w:rsidRPr="0093747B" w:rsidRDefault="0093747B" w:rsidP="00E62DCE">
      <w:pPr>
        <w:pStyle w:val="WPParagraph"/>
      </w:pPr>
      <w:r w:rsidRPr="0093747B">
        <w:t>This organisation understands supervision to be a formal arrangement that enables each member of staff to discuss their work regularly with another, more experienced, member</w:t>
      </w:r>
      <w:r w:rsidR="007A0229">
        <w:t>,</w:t>
      </w:r>
      <w:r w:rsidRPr="0093747B">
        <w:t xml:space="preserve"> of staff. The more experienced member of staff, known as the supervisor, facilitates the discussion with the less experienced member of staff, the supervisee. The organisation understands the aim of supervision to be to</w:t>
      </w:r>
      <w:r w:rsidR="00E62DCE">
        <w:t>:</w:t>
      </w:r>
    </w:p>
    <w:p w14:paraId="33446A90" w14:textId="119D03D6" w:rsidR="0093747B" w:rsidRPr="00E62DCE" w:rsidRDefault="00E62DCE" w:rsidP="00E62DCE">
      <w:pPr>
        <w:pStyle w:val="WPBullet"/>
        <w:rPr>
          <w:rStyle w:val="Strong"/>
        </w:rPr>
      </w:pPr>
      <w:r w:rsidRPr="00E62DCE">
        <w:rPr>
          <w:rStyle w:val="Strong"/>
        </w:rPr>
        <w:t>Identify solutions to problems</w:t>
      </w:r>
      <w:r>
        <w:rPr>
          <w:rStyle w:val="Strong"/>
        </w:rPr>
        <w:t>.</w:t>
      </w:r>
    </w:p>
    <w:p w14:paraId="62B8F279" w14:textId="4FA8E090" w:rsidR="0093747B" w:rsidRPr="00E62DCE" w:rsidRDefault="00E62DCE" w:rsidP="00E62DCE">
      <w:pPr>
        <w:pStyle w:val="WPBullet"/>
        <w:rPr>
          <w:rStyle w:val="Strong"/>
        </w:rPr>
      </w:pPr>
      <w:r w:rsidRPr="00E62DCE">
        <w:rPr>
          <w:rStyle w:val="Strong"/>
        </w:rPr>
        <w:t>Improve practice</w:t>
      </w:r>
      <w:r>
        <w:rPr>
          <w:rStyle w:val="Strong"/>
        </w:rPr>
        <w:t>.</w:t>
      </w:r>
    </w:p>
    <w:p w14:paraId="26451CD8" w14:textId="2E84E27C" w:rsidR="005431DB" w:rsidRPr="00E62DCE" w:rsidRDefault="00E62DCE" w:rsidP="005431DB">
      <w:pPr>
        <w:pStyle w:val="WPBullet"/>
        <w:rPr>
          <w:rStyle w:val="Strong"/>
        </w:rPr>
      </w:pPr>
      <w:r w:rsidRPr="00E62DCE">
        <w:rPr>
          <w:rStyle w:val="Strong"/>
        </w:rPr>
        <w:t>Increase understanding of work-related issues.</w:t>
      </w:r>
      <w:r w:rsidR="005431DB">
        <w:rPr>
          <w:rStyle w:val="Strong"/>
        </w:rPr>
        <w:t xml:space="preserve"> </w:t>
      </w:r>
    </w:p>
    <w:p w14:paraId="2CF5B91B" w14:textId="77777777" w:rsidR="0093747B" w:rsidRPr="0093747B" w:rsidRDefault="0093747B" w:rsidP="00E62DCE">
      <w:pPr>
        <w:pStyle w:val="WPParagraph"/>
      </w:pPr>
      <w:r w:rsidRPr="0093747B">
        <w:t>All supervision should have three core functions, which are to</w:t>
      </w:r>
    </w:p>
    <w:p w14:paraId="69CB1AA5" w14:textId="6BA9DD29" w:rsidR="0093747B" w:rsidRPr="0093747B" w:rsidRDefault="00E62DCE" w:rsidP="00E62DCE">
      <w:pPr>
        <w:pStyle w:val="WPBullet"/>
      </w:pPr>
      <w:r w:rsidRPr="0093747B">
        <w:t>Promote quality care.</w:t>
      </w:r>
    </w:p>
    <w:p w14:paraId="2FCA23FA" w14:textId="71CED94D" w:rsidR="0093747B" w:rsidRPr="0093747B" w:rsidRDefault="00E62DCE" w:rsidP="00E62DCE">
      <w:pPr>
        <w:pStyle w:val="WPBullet"/>
      </w:pPr>
      <w:r w:rsidRPr="0093747B">
        <w:t>Promote personal and professional development</w:t>
      </w:r>
      <w:r>
        <w:t>.</w:t>
      </w:r>
    </w:p>
    <w:p w14:paraId="78D30735" w14:textId="27734314" w:rsidR="0093747B" w:rsidRPr="0093747B" w:rsidRDefault="00E62DCE" w:rsidP="00E62DCE">
      <w:pPr>
        <w:pStyle w:val="WPBullet"/>
      </w:pPr>
      <w:r w:rsidRPr="0093747B">
        <w:lastRenderedPageBreak/>
        <w:t>Provide support to staff in their work</w:t>
      </w:r>
      <w:r>
        <w:t>.</w:t>
      </w:r>
    </w:p>
    <w:p w14:paraId="52C870D7" w14:textId="77777777" w:rsidR="0093747B" w:rsidRPr="0093747B" w:rsidRDefault="0093747B" w:rsidP="00E62DCE">
      <w:pPr>
        <w:pStyle w:val="WPHeading2"/>
      </w:pPr>
      <w:bookmarkStart w:id="5" w:name="_Toc408410987"/>
      <w:bookmarkStart w:id="6" w:name="_Toc408496305"/>
      <w:bookmarkStart w:id="7" w:name="_Toc409431831"/>
      <w:r w:rsidRPr="0093747B">
        <w:t>Models of Supervision</w:t>
      </w:r>
      <w:bookmarkEnd w:id="5"/>
      <w:bookmarkEnd w:id="6"/>
      <w:bookmarkEnd w:id="7"/>
    </w:p>
    <w:p w14:paraId="6E9DDA38" w14:textId="51171846" w:rsidR="0093747B" w:rsidRPr="0093747B" w:rsidRDefault="007A0229" w:rsidP="00E62DCE">
      <w:pPr>
        <w:pStyle w:val="WPParagraph"/>
      </w:pPr>
      <w:r>
        <w:t>Several</w:t>
      </w:r>
      <w:r w:rsidR="0093747B" w:rsidRPr="0093747B">
        <w:t xml:space="preserve"> models of supervision exist, each with its own merits. The organisation recognises that its staff work in a wide variety of settings and therefore that one model would not suit all staff; individual staff should agree with their supervisor the model of supervision that best meets their needs. However, the following guidelines must be followed</w:t>
      </w:r>
      <w:r w:rsidR="00E62DCE">
        <w:t>.</w:t>
      </w:r>
    </w:p>
    <w:p w14:paraId="38C988AF" w14:textId="77777777" w:rsidR="0093747B" w:rsidRPr="0093747B" w:rsidRDefault="0093747B" w:rsidP="00E62DCE">
      <w:pPr>
        <w:pStyle w:val="WPHeading2"/>
      </w:pPr>
      <w:r w:rsidRPr="0093747B">
        <w:t>Formal Supervision</w:t>
      </w:r>
    </w:p>
    <w:p w14:paraId="268D829C" w14:textId="3F54A210" w:rsidR="0093747B" w:rsidRPr="0093747B" w:rsidRDefault="0093747B" w:rsidP="00E62DCE">
      <w:pPr>
        <w:pStyle w:val="WPBullet"/>
      </w:pPr>
      <w:r w:rsidRPr="0093747B">
        <w:t>All staff must have a nominated supervisor, whose name should be entered in their personal development file. The line manager will assume responsibility for the supervision of all staff</w:t>
      </w:r>
      <w:r w:rsidR="00E62DCE">
        <w:t>.</w:t>
      </w:r>
    </w:p>
    <w:p w14:paraId="1DD856C4" w14:textId="68ACFF5E" w:rsidR="0093747B" w:rsidRPr="0093747B" w:rsidRDefault="0093747B" w:rsidP="00E62DCE">
      <w:pPr>
        <w:pStyle w:val="WPBullet"/>
      </w:pPr>
      <w:r w:rsidRPr="0093747B">
        <w:t>All staff should have appropriate levels of supervision that depend upon qualifications, experience</w:t>
      </w:r>
      <w:r w:rsidR="00E62DCE">
        <w:t>,</w:t>
      </w:r>
      <w:r w:rsidRPr="0093747B">
        <w:t xml:space="preserve"> and their own identified need</w:t>
      </w:r>
      <w:r w:rsidR="00E62DCE">
        <w:t>.</w:t>
      </w:r>
    </w:p>
    <w:p w14:paraId="0F856A9B" w14:textId="5CA16F14" w:rsidR="0093747B" w:rsidRPr="0093747B" w:rsidRDefault="0093747B" w:rsidP="00E62DCE">
      <w:pPr>
        <w:pStyle w:val="WPBullet"/>
      </w:pPr>
      <w:r w:rsidRPr="0093747B">
        <w:t>Supervision time must be planned, protected and uninterrupted. Sessions should be held in private</w:t>
      </w:r>
      <w:r w:rsidR="00304FFB">
        <w:t xml:space="preserve"> </w:t>
      </w:r>
      <w:r w:rsidRPr="0093747B">
        <w:t>but should not be considered confidential</w:t>
      </w:r>
      <w:r w:rsidR="00E62DCE">
        <w:t>.</w:t>
      </w:r>
    </w:p>
    <w:p w14:paraId="0C578824" w14:textId="7E0B20B9" w:rsidR="0093747B" w:rsidRPr="0093747B" w:rsidRDefault="0093747B" w:rsidP="00E62DCE">
      <w:pPr>
        <w:pStyle w:val="WPBullet"/>
      </w:pPr>
      <w:r w:rsidRPr="0093747B">
        <w:t xml:space="preserve">Supervision time should be taken while on duty, but at a time that is convenient to other staff on duty and </w:t>
      </w:r>
      <w:r>
        <w:t>service users</w:t>
      </w:r>
      <w:r w:rsidR="00E62DCE">
        <w:t>.</w:t>
      </w:r>
    </w:p>
    <w:p w14:paraId="150E79AA" w14:textId="0BF35D9C" w:rsidR="0093747B" w:rsidRPr="0093747B" w:rsidRDefault="0093747B" w:rsidP="00E62DCE">
      <w:pPr>
        <w:pStyle w:val="WPBullet"/>
      </w:pPr>
      <w:r w:rsidRPr="0093747B">
        <w:t xml:space="preserve">Where possible, the conducting of the supervision will be agreed </w:t>
      </w:r>
      <w:r w:rsidR="007A0229">
        <w:t xml:space="preserve">upon </w:t>
      </w:r>
      <w:r w:rsidRPr="0093747B">
        <w:t>between supervisor and supervisee</w:t>
      </w:r>
      <w:r w:rsidR="00E62DCE">
        <w:t>.</w:t>
      </w:r>
    </w:p>
    <w:p w14:paraId="675E2527" w14:textId="42A94F10" w:rsidR="0093747B" w:rsidRPr="0093747B" w:rsidRDefault="0093747B" w:rsidP="00E62DCE">
      <w:pPr>
        <w:pStyle w:val="WPBullet"/>
      </w:pPr>
      <w:r w:rsidRPr="0093747B">
        <w:t xml:space="preserve">A reflective model of supervision is vital within a social care setting </w:t>
      </w:r>
      <w:r w:rsidR="007A0229">
        <w:t>so</w:t>
      </w:r>
      <w:r w:rsidRPr="0093747B">
        <w:t xml:space="preserve"> that staff can learn from any errors or situations where, on reflection, they could have acted differently. This ability to reflect is very important and contributes to a learning culture.</w:t>
      </w:r>
    </w:p>
    <w:p w14:paraId="21C4446D" w14:textId="2F085F6B" w:rsidR="0093747B" w:rsidRPr="0093747B" w:rsidRDefault="0093747B" w:rsidP="00E62DCE">
      <w:pPr>
        <w:pStyle w:val="WPParagraph"/>
      </w:pPr>
      <w:r w:rsidRPr="0093747B">
        <w:t>NICE ha</w:t>
      </w:r>
      <w:r w:rsidR="007A0229">
        <w:t>s</w:t>
      </w:r>
      <w:r w:rsidRPr="0093747B">
        <w:t xml:space="preserve"> published a </w:t>
      </w:r>
      <w:r w:rsidR="007A0229">
        <w:t>Q</w:t>
      </w:r>
      <w:r w:rsidRPr="0093747B">
        <w:t>uality Standard QS123</w:t>
      </w:r>
      <w:r w:rsidR="00E62DCE">
        <w:t>,</w:t>
      </w:r>
      <w:r w:rsidRPr="0093747B">
        <w:t xml:space="preserve"> Home </w:t>
      </w:r>
      <w:r w:rsidR="00E62DCE">
        <w:t>C</w:t>
      </w:r>
      <w:r w:rsidRPr="0093747B">
        <w:t xml:space="preserve">are for </w:t>
      </w:r>
      <w:r w:rsidR="00E62DCE">
        <w:t>O</w:t>
      </w:r>
      <w:r w:rsidRPr="0093747B">
        <w:t xml:space="preserve">lder </w:t>
      </w:r>
      <w:r w:rsidR="00E62DCE">
        <w:t>P</w:t>
      </w:r>
      <w:r w:rsidRPr="0093747B">
        <w:t>eople</w:t>
      </w:r>
      <w:r w:rsidR="00E62DCE">
        <w:t xml:space="preserve">, </w:t>
      </w:r>
      <w:r w:rsidRPr="0093747B">
        <w:t>June 2016</w:t>
      </w:r>
      <w:r w:rsidR="00E62DCE">
        <w:t>,</w:t>
      </w:r>
      <w:r w:rsidRPr="0093747B">
        <w:t xml:space="preserve"> within which the recommended frequency of supervision is </w:t>
      </w:r>
      <w:r w:rsidR="00E62DCE">
        <w:t>three</w:t>
      </w:r>
      <w:r w:rsidRPr="0093747B">
        <w:t xml:space="preserve"> months</w:t>
      </w:r>
      <w:r w:rsidR="00304FFB">
        <w:t>.</w:t>
      </w:r>
    </w:p>
    <w:p w14:paraId="0181DBB9" w14:textId="77777777" w:rsidR="0093747B" w:rsidRPr="0093747B" w:rsidRDefault="0093747B" w:rsidP="00E62DCE">
      <w:pPr>
        <w:pStyle w:val="WPHeading2"/>
      </w:pPr>
      <w:bookmarkStart w:id="8" w:name="_Toc408410988"/>
      <w:bookmarkStart w:id="9" w:name="_Toc408496306"/>
      <w:bookmarkStart w:id="10" w:name="_Toc409431832"/>
      <w:r w:rsidRPr="0093747B">
        <w:t>Recording Principles</w:t>
      </w:r>
      <w:bookmarkEnd w:id="8"/>
      <w:bookmarkEnd w:id="9"/>
      <w:bookmarkEnd w:id="10"/>
    </w:p>
    <w:p w14:paraId="6DD6FEAD" w14:textId="1FB2D2D3" w:rsidR="0093747B" w:rsidRPr="0093747B" w:rsidRDefault="0093747B" w:rsidP="00E62DCE">
      <w:pPr>
        <w:pStyle w:val="WPParagraph"/>
      </w:pPr>
      <w:r w:rsidRPr="0093747B">
        <w:t xml:space="preserve">A member of staff may wish to make notes during supervision, but this needs to be agreed </w:t>
      </w:r>
      <w:r w:rsidR="007A0229">
        <w:t xml:space="preserve">upon </w:t>
      </w:r>
      <w:r w:rsidRPr="0093747B">
        <w:t xml:space="preserve">between supervisor and supervisee beforehand. A written record of supervision should be signed by both supervisor and </w:t>
      </w:r>
      <w:r w:rsidR="007A0229">
        <w:t xml:space="preserve">the </w:t>
      </w:r>
      <w:r w:rsidRPr="0093747B">
        <w:t>supervisee. Any areas of disagreement should also be recorded.</w:t>
      </w:r>
    </w:p>
    <w:p w14:paraId="6BF53512" w14:textId="6F415D64" w:rsidR="0093747B" w:rsidRPr="0093747B" w:rsidRDefault="0093747B" w:rsidP="00E62DCE">
      <w:pPr>
        <w:pStyle w:val="WPParagraph"/>
      </w:pPr>
      <w:r w:rsidRPr="0093747B">
        <w:t xml:space="preserve">It is important to differentiate between privacy and confidentiality. Supervision cannot be confidential because of the very nature of the discussion. </w:t>
      </w:r>
      <w:r w:rsidR="007A0229">
        <w:t>F</w:t>
      </w:r>
      <w:r w:rsidRPr="0093747B">
        <w:t>or the supervisor to oversee and promote safeguarding</w:t>
      </w:r>
      <w:r w:rsidR="00E62DCE">
        <w:t>,</w:t>
      </w:r>
      <w:r w:rsidRPr="0093747B">
        <w:t xml:space="preserve"> they must be free to discuss any aspect of formal supervision, where necessary. Copies of the notes and sessions can be included in their </w:t>
      </w:r>
      <w:r w:rsidR="00E62DCE" w:rsidRPr="0093747B">
        <w:t xml:space="preserve">continuing professional development </w:t>
      </w:r>
      <w:r w:rsidRPr="0093747B">
        <w:t>(CPD) portfolio and, for other staff undertaking qualifications, the notes can provide evidence for their competencies.</w:t>
      </w:r>
    </w:p>
    <w:p w14:paraId="3901F371" w14:textId="147E961C" w:rsidR="0093747B" w:rsidRPr="0093747B" w:rsidRDefault="0093747B" w:rsidP="00E62DCE">
      <w:pPr>
        <w:pStyle w:val="WPParagraph"/>
      </w:pPr>
      <w:r w:rsidRPr="0093747B">
        <w:t xml:space="preserve">The </w:t>
      </w:r>
      <w:r w:rsidR="00E62DCE" w:rsidRPr="0093747B">
        <w:t xml:space="preserve">registered manager </w:t>
      </w:r>
      <w:r w:rsidRPr="0093747B">
        <w:t>will be responsible for the allocation of any delegated supervision tasks.</w:t>
      </w:r>
    </w:p>
    <w:p w14:paraId="1AE5124A" w14:textId="5B673793" w:rsidR="0093747B" w:rsidRPr="0093747B" w:rsidRDefault="0093747B" w:rsidP="00E62DCE">
      <w:pPr>
        <w:pStyle w:val="WPParagraph"/>
      </w:pPr>
      <w:r w:rsidRPr="0093747B">
        <w:t xml:space="preserve">It is a principle of this organisation that </w:t>
      </w:r>
      <w:r w:rsidR="00E62DCE" w:rsidRPr="0093747B">
        <w:t xml:space="preserve">the registered manager </w:t>
      </w:r>
      <w:r w:rsidRPr="0093747B">
        <w:t>has responsibility for the supervision and appraisal of all staff unless this task is delegated to a competent and trained member of staff.</w:t>
      </w:r>
    </w:p>
    <w:p w14:paraId="60FB6B5C" w14:textId="77777777" w:rsidR="0093747B" w:rsidRPr="0093747B" w:rsidRDefault="0093747B" w:rsidP="00E62DCE">
      <w:pPr>
        <w:pStyle w:val="WPHeading2"/>
      </w:pPr>
      <w:bookmarkStart w:id="11" w:name="_Toc408410989"/>
      <w:bookmarkStart w:id="12" w:name="_Toc408496307"/>
      <w:bookmarkStart w:id="13" w:name="_Toc409431833"/>
      <w:r w:rsidRPr="0093747B">
        <w:lastRenderedPageBreak/>
        <w:t>The Supervision Process</w:t>
      </w:r>
      <w:bookmarkEnd w:id="11"/>
      <w:bookmarkEnd w:id="12"/>
      <w:bookmarkEnd w:id="13"/>
    </w:p>
    <w:p w14:paraId="28529764" w14:textId="21CBE490" w:rsidR="0093747B" w:rsidRPr="0093747B" w:rsidRDefault="0093747B" w:rsidP="00E62DCE">
      <w:pPr>
        <w:pStyle w:val="WPParagraph"/>
      </w:pPr>
      <w:r w:rsidRPr="0093747B">
        <w:t>A preliminary session should be planned between the supervisor and supervisee to formally discuss the supervision, including how it might take place and what they hope to achieve in supervision. The supervision method of recording will be discussed and agreed</w:t>
      </w:r>
      <w:r w:rsidR="007A0229">
        <w:t xml:space="preserve"> upon</w:t>
      </w:r>
      <w:r w:rsidRPr="0093747B">
        <w:t>. Confidentiality and its boundaries should be written into the contract.</w:t>
      </w:r>
    </w:p>
    <w:p w14:paraId="0386B18C" w14:textId="77777777" w:rsidR="0093747B" w:rsidRPr="0093747B" w:rsidRDefault="0093747B" w:rsidP="00E62DCE">
      <w:pPr>
        <w:pStyle w:val="WPHeading2"/>
      </w:pPr>
      <w:bookmarkStart w:id="14" w:name="_Toc408410990"/>
      <w:bookmarkStart w:id="15" w:name="_Toc408496308"/>
      <w:bookmarkStart w:id="16" w:name="_Toc409431834"/>
      <w:r w:rsidRPr="0093747B">
        <w:t>Basic Principles</w:t>
      </w:r>
      <w:bookmarkEnd w:id="14"/>
      <w:bookmarkEnd w:id="15"/>
      <w:bookmarkEnd w:id="16"/>
    </w:p>
    <w:p w14:paraId="6155EFA5" w14:textId="77777777" w:rsidR="0093747B" w:rsidRPr="0093747B" w:rsidRDefault="0093747B" w:rsidP="00E62DCE">
      <w:pPr>
        <w:pStyle w:val="WPParagraph"/>
      </w:pPr>
      <w:r w:rsidRPr="0093747B">
        <w:t>We are committed to ensuring that:</w:t>
      </w:r>
    </w:p>
    <w:p w14:paraId="38D77817" w14:textId="4D8120B4" w:rsidR="0093747B" w:rsidRPr="0093747B" w:rsidRDefault="0093747B" w:rsidP="00E62DCE">
      <w:pPr>
        <w:pStyle w:val="WPBullet"/>
      </w:pPr>
      <w:r w:rsidRPr="0093747B">
        <w:t xml:space="preserve">Supervision in principle is available for all staff, though the model of coach and mentor </w:t>
      </w:r>
      <w:r w:rsidR="00E62DCE" w:rsidRPr="0093747B">
        <w:t xml:space="preserve">for registered managers </w:t>
      </w:r>
      <w:r w:rsidRPr="0093747B">
        <w:t>may be taken in place of formal supervision</w:t>
      </w:r>
      <w:r w:rsidR="00E62DCE">
        <w:t>.</w:t>
      </w:r>
    </w:p>
    <w:p w14:paraId="3D26DA74" w14:textId="382F3B04" w:rsidR="0093747B" w:rsidRPr="0093747B" w:rsidRDefault="0093747B" w:rsidP="00E62DCE">
      <w:pPr>
        <w:pStyle w:val="WPBullet"/>
      </w:pPr>
      <w:r w:rsidRPr="0093747B">
        <w:t>Supervision (or any information revealed during supervision) will not be used to assess performance or competence but must be dealt with as appropriate using the separate disciplinary mechanism</w:t>
      </w:r>
      <w:r w:rsidR="00E62DCE">
        <w:t>.</w:t>
      </w:r>
    </w:p>
    <w:p w14:paraId="169774A7" w14:textId="54E297A0" w:rsidR="0093747B" w:rsidRPr="0093747B" w:rsidRDefault="0093747B" w:rsidP="00E62DCE">
      <w:pPr>
        <w:pStyle w:val="WPBullet"/>
      </w:pPr>
      <w:r w:rsidRPr="0093747B">
        <w:t>Supervision is distinct from managerial processes</w:t>
      </w:r>
      <w:r w:rsidR="00E62DCE">
        <w:t>.</w:t>
      </w:r>
    </w:p>
    <w:p w14:paraId="11FFF576" w14:textId="7B5BBEDA" w:rsidR="0093747B" w:rsidRPr="005431DB" w:rsidRDefault="0093747B" w:rsidP="00E62DCE">
      <w:pPr>
        <w:pStyle w:val="WPBullet"/>
      </w:pPr>
      <w:r w:rsidRPr="0093747B">
        <w:t>Informal supervision is the day-to-day advice and guidance shared between all staff. Although this can also be recorded</w:t>
      </w:r>
      <w:proofErr w:type="gramStart"/>
      <w:r w:rsidR="00E62DCE">
        <w:t>,</w:t>
      </w:r>
      <w:r w:rsidRPr="0093747B">
        <w:t xml:space="preserve"> in reality</w:t>
      </w:r>
      <w:r w:rsidR="007A0229">
        <w:t>,</w:t>
      </w:r>
      <w:r w:rsidRPr="0093747B">
        <w:t xml:space="preserve"> this</w:t>
      </w:r>
      <w:proofErr w:type="gramEnd"/>
      <w:r w:rsidRPr="0093747B">
        <w:t xml:space="preserve"> rarely happens. </w:t>
      </w:r>
      <w:r w:rsidR="007A0229">
        <w:t>T</w:t>
      </w:r>
      <w:r w:rsidRPr="0093747B">
        <w:t xml:space="preserve">o make it happen, this organisation </w:t>
      </w:r>
      <w:r w:rsidR="007A0229">
        <w:t>agrees</w:t>
      </w:r>
      <w:r w:rsidRPr="0093747B">
        <w:t xml:space="preserve"> with staff at the appropriate levels as to what should be recorded and by whom. This is part of the informal support mechanism available to staff from all tiers of the organisation, and good practice in capturing this informal element should be in place.</w:t>
      </w:r>
      <w:r w:rsidR="00707382">
        <w:t xml:space="preserve"> </w:t>
      </w:r>
      <w:bookmarkStart w:id="17" w:name="SupervisionInput1"/>
      <w:bookmarkEnd w:id="17"/>
      <w:r w:rsidR="00707382">
        <w:t>For good and quality services</w:t>
      </w:r>
    </w:p>
    <w:p w14:paraId="2E4E685B" w14:textId="123D8BAD" w:rsidR="005431DB" w:rsidRPr="000C2D5C" w:rsidRDefault="005431DB" w:rsidP="00F703D6">
      <w:pPr>
        <w:pStyle w:val="WPHeading2"/>
      </w:pPr>
      <w:r w:rsidRPr="000C2D5C">
        <w:t>Emotional Support</w:t>
      </w:r>
    </w:p>
    <w:p w14:paraId="69D001D9" w14:textId="6FA7FCA5" w:rsidR="00D65F03" w:rsidRPr="000C2D5C" w:rsidRDefault="00FE281E" w:rsidP="00D65F03">
      <w:pPr>
        <w:pStyle w:val="WPParagraph"/>
      </w:pPr>
      <w:r w:rsidRPr="000C2D5C">
        <w:t xml:space="preserve">We recognise that working in the health and social care sector can be very stressful </w:t>
      </w:r>
      <w:r w:rsidR="00F6650B" w:rsidRPr="000C2D5C">
        <w:t>and</w:t>
      </w:r>
      <w:r w:rsidRPr="000C2D5C">
        <w:t xml:space="preserve"> at certain times staff need emotional support to</w:t>
      </w:r>
      <w:r w:rsidR="00D65F03" w:rsidRPr="000C2D5C">
        <w:t xml:space="preserve"> </w:t>
      </w:r>
      <w:r w:rsidRPr="000C2D5C">
        <w:t>deal with specific incidents</w:t>
      </w:r>
      <w:r w:rsidR="00F6650B" w:rsidRPr="000C2D5C">
        <w:t>,</w:t>
      </w:r>
      <w:r w:rsidRPr="000C2D5C">
        <w:t xml:space="preserve"> such as end of life, death of a service user, service users with behaviour that becomes very challenging </w:t>
      </w:r>
      <w:r w:rsidR="0035482A" w:rsidRPr="000C2D5C">
        <w:t>or they are involved in a</w:t>
      </w:r>
      <w:r w:rsidR="00D65F03" w:rsidRPr="000C2D5C">
        <w:t xml:space="preserve"> </w:t>
      </w:r>
      <w:r w:rsidR="0035482A" w:rsidRPr="000C2D5C">
        <w:t xml:space="preserve">disciplinary or safeguarding procedure. </w:t>
      </w:r>
      <w:r w:rsidRPr="000C2D5C">
        <w:t>Appropriate emotional support can buffer against anxiety, stress</w:t>
      </w:r>
      <w:r w:rsidR="00F6650B" w:rsidRPr="000C2D5C">
        <w:t xml:space="preserve"> </w:t>
      </w:r>
      <w:r w:rsidRPr="000C2D5C">
        <w:t>and high workloads.</w:t>
      </w:r>
      <w:r w:rsidR="00192C14" w:rsidRPr="000C2D5C">
        <w:t xml:space="preserve"> </w:t>
      </w:r>
      <w:r w:rsidR="00F6650B" w:rsidRPr="000C2D5C">
        <w:t>Having the opportunity to talk through situations and incidents</w:t>
      </w:r>
      <w:r w:rsidR="00F64299" w:rsidRPr="000C2D5C">
        <w:t xml:space="preserve"> and receiving</w:t>
      </w:r>
      <w:r w:rsidR="00D65F03" w:rsidRPr="000C2D5C">
        <w:t xml:space="preserve"> </w:t>
      </w:r>
      <w:r w:rsidR="00F64299" w:rsidRPr="000C2D5C">
        <w:t>e</w:t>
      </w:r>
      <w:r w:rsidRPr="000C2D5C">
        <w:t>motional support from supervisors may directly improve sta</w:t>
      </w:r>
      <w:r w:rsidR="00F6650B" w:rsidRPr="000C2D5C">
        <w:t>ff</w:t>
      </w:r>
      <w:r w:rsidR="00C226AB" w:rsidRPr="000C2D5C">
        <w:t xml:space="preserve"> </w:t>
      </w:r>
      <w:r w:rsidRPr="000C2D5C">
        <w:t>retention and build</w:t>
      </w:r>
      <w:r w:rsidR="00D65F03" w:rsidRPr="000C2D5C">
        <w:t xml:space="preserve"> </w:t>
      </w:r>
      <w:r w:rsidRPr="000C2D5C">
        <w:t>perceptions of organisational support.</w:t>
      </w:r>
    </w:p>
    <w:p w14:paraId="5BA6A585" w14:textId="3AFE0F08" w:rsidR="00F6650B" w:rsidRPr="000C2D5C" w:rsidRDefault="00F64299" w:rsidP="00D65F03">
      <w:pPr>
        <w:pStyle w:val="WPParagraph"/>
      </w:pPr>
      <w:r w:rsidRPr="000C2D5C">
        <w:t>Supervisors are respectful, express empathy for the supervisee, are ‘aware of self’</w:t>
      </w:r>
      <w:r w:rsidR="00D65F03" w:rsidRPr="000C2D5C">
        <w:t xml:space="preserve"> </w:t>
      </w:r>
      <w:r w:rsidR="00C226AB" w:rsidRPr="000C2D5C">
        <w:t>t</w:t>
      </w:r>
      <w:r w:rsidRPr="000C2D5C">
        <w:t>hemselves and use active listening in supervision sessions</w:t>
      </w:r>
      <w:r w:rsidR="00D65F03" w:rsidRPr="000C2D5C">
        <w:t>.</w:t>
      </w:r>
    </w:p>
    <w:p w14:paraId="7C2A5C5D" w14:textId="6368DFB1" w:rsidR="00F6650B" w:rsidRPr="000C2D5C" w:rsidRDefault="00F6650B" w:rsidP="00D65F03">
      <w:pPr>
        <w:pStyle w:val="WPBullet"/>
      </w:pPr>
      <w:r w:rsidRPr="000C2D5C">
        <w:t>D</w:t>
      </w:r>
      <w:r w:rsidR="005431DB" w:rsidRPr="000C2D5C">
        <w:t>ebriefing discussions on the emotional impact of specific cases</w:t>
      </w:r>
      <w:r w:rsidR="00D65F03" w:rsidRPr="000C2D5C">
        <w:t>.</w:t>
      </w:r>
      <w:r w:rsidR="005431DB" w:rsidRPr="000C2D5C">
        <w:t xml:space="preserve"> </w:t>
      </w:r>
    </w:p>
    <w:p w14:paraId="1225634D" w14:textId="22283949" w:rsidR="005431DB" w:rsidRPr="000C2D5C" w:rsidRDefault="00F6650B" w:rsidP="00D65F03">
      <w:pPr>
        <w:pStyle w:val="WPBullet"/>
      </w:pPr>
      <w:r w:rsidRPr="000C2D5C">
        <w:t>F</w:t>
      </w:r>
      <w:r w:rsidR="005431DB" w:rsidRPr="000C2D5C">
        <w:t>acilitation of reflection on supervisees’ feelings and personal struggles in aspects</w:t>
      </w:r>
      <w:r w:rsidRPr="000C2D5C">
        <w:t xml:space="preserve"> </w:t>
      </w:r>
      <w:r w:rsidR="005431DB" w:rsidRPr="000C2D5C">
        <w:t xml:space="preserve">of their work which make them feel </w:t>
      </w:r>
      <w:r w:rsidR="00FE281E" w:rsidRPr="000C2D5C">
        <w:t>at risk</w:t>
      </w:r>
      <w:r w:rsidR="005431DB" w:rsidRPr="000C2D5C">
        <w:t xml:space="preserve"> as practitioners.</w:t>
      </w:r>
    </w:p>
    <w:p w14:paraId="27CCBA72" w14:textId="6D700AA5" w:rsidR="00F6650B" w:rsidRPr="000C2D5C" w:rsidRDefault="00F64299" w:rsidP="00D65F03">
      <w:pPr>
        <w:pStyle w:val="WPBullet"/>
      </w:pPr>
      <w:r w:rsidRPr="000C2D5C">
        <w:t>B</w:t>
      </w:r>
      <w:r w:rsidR="00F6650B" w:rsidRPr="000C2D5C">
        <w:t>uild</w:t>
      </w:r>
      <w:r w:rsidRPr="000C2D5C">
        <w:t>ing</w:t>
      </w:r>
      <w:r w:rsidR="00F6650B" w:rsidRPr="000C2D5C">
        <w:t xml:space="preserve"> an emotionally ‘safe’, supportive relationship with supervisees, which is positively perceived by them. This includes rapport, trust, confidence and enthusiasm.</w:t>
      </w:r>
    </w:p>
    <w:p w14:paraId="71FC68F3" w14:textId="16E17C43" w:rsidR="00F6650B" w:rsidRPr="000C2D5C" w:rsidRDefault="00F64299" w:rsidP="00D65F03">
      <w:pPr>
        <w:pStyle w:val="WPBullet"/>
      </w:pPr>
      <w:r w:rsidRPr="000C2D5C">
        <w:t>C</w:t>
      </w:r>
      <w:r w:rsidR="00F6650B" w:rsidRPr="000C2D5C">
        <w:t>onsider</w:t>
      </w:r>
      <w:r w:rsidRPr="000C2D5C">
        <w:t>ing</w:t>
      </w:r>
      <w:r w:rsidR="00F6650B" w:rsidRPr="000C2D5C">
        <w:t xml:space="preserve"> how they can give emotional support in a way that does not increase feelings of burnout but reflects on these feelings in a way that builds positive emotional outcomes</w:t>
      </w:r>
      <w:r w:rsidR="00D65F03" w:rsidRPr="000C2D5C">
        <w:t>.</w:t>
      </w:r>
    </w:p>
    <w:p w14:paraId="0587C7DE" w14:textId="77777777" w:rsidR="00F64299" w:rsidRPr="000C2D5C" w:rsidRDefault="00F64299" w:rsidP="00D65F03">
      <w:pPr>
        <w:pStyle w:val="WPBullet"/>
      </w:pPr>
      <w:r w:rsidRPr="000C2D5C">
        <w:t>E</w:t>
      </w:r>
      <w:r w:rsidR="00F6650B" w:rsidRPr="000C2D5C">
        <w:t xml:space="preserve">ffectively provide emotional support, </w:t>
      </w:r>
      <w:r w:rsidRPr="000C2D5C">
        <w:t>in</w:t>
      </w:r>
      <w:r w:rsidR="00F6650B" w:rsidRPr="000C2D5C">
        <w:t xml:space="preserve"> a safe, confidential, quiet, physical space. </w:t>
      </w:r>
    </w:p>
    <w:p w14:paraId="62DD359B" w14:textId="21FE2393" w:rsidR="00F6650B" w:rsidRPr="000C2D5C" w:rsidRDefault="00F6650B" w:rsidP="00F64299">
      <w:pPr>
        <w:pStyle w:val="WPBullet"/>
        <w:numPr>
          <w:ilvl w:val="0"/>
          <w:numId w:val="0"/>
        </w:numPr>
        <w:ind w:left="720"/>
      </w:pPr>
    </w:p>
    <w:p w14:paraId="23785D0D" w14:textId="77777777" w:rsidR="0093747B" w:rsidRPr="000C2D5C" w:rsidRDefault="0093747B" w:rsidP="00E62DCE">
      <w:pPr>
        <w:pStyle w:val="WPHeading2"/>
      </w:pPr>
      <w:bookmarkStart w:id="18" w:name="_Toc408410991"/>
      <w:bookmarkStart w:id="19" w:name="_Toc408496309"/>
      <w:bookmarkStart w:id="20" w:name="_Toc409431835"/>
      <w:r w:rsidRPr="000C2D5C">
        <w:lastRenderedPageBreak/>
        <w:t>Evaluation and Review</w:t>
      </w:r>
      <w:bookmarkEnd w:id="18"/>
      <w:bookmarkEnd w:id="19"/>
      <w:bookmarkEnd w:id="20"/>
    </w:p>
    <w:p w14:paraId="5F01277F" w14:textId="4DE33B72" w:rsidR="006C1375" w:rsidRPr="0093747B" w:rsidRDefault="0093747B" w:rsidP="00E62DCE">
      <w:pPr>
        <w:pStyle w:val="WPParagraph"/>
      </w:pPr>
      <w:r w:rsidRPr="0093747B">
        <w:t>At the staff member’s annual appraisal, the format and frequency of supervision should be discussed, reviewed and amended, as necessary, to meet the needs of the individual staff member.</w:t>
      </w:r>
    </w:p>
    <w:p w14:paraId="79182B18" w14:textId="4E907C55" w:rsidR="00E62DCE" w:rsidRDefault="00FB4791" w:rsidP="00E62DCE">
      <w:pPr>
        <w:pStyle w:val="WPHeading"/>
      </w:pPr>
      <w:bookmarkStart w:id="21" w:name="_Hlk527965528"/>
      <w:bookmarkStart w:id="22" w:name="_Hlk527548380"/>
      <w:r>
        <w:br/>
      </w:r>
      <w:r w:rsidR="00B14A79" w:rsidRPr="002E7BED">
        <w:t>Related Policie</w:t>
      </w:r>
      <w:r w:rsidR="006E18F6">
        <w:t>s</w:t>
      </w:r>
    </w:p>
    <w:p w14:paraId="5AF3B243" w14:textId="265A811E" w:rsidR="0093747B" w:rsidRPr="0093747B" w:rsidRDefault="0093747B" w:rsidP="00E62DCE">
      <w:pPr>
        <w:pStyle w:val="WPParagraph"/>
      </w:pPr>
      <w:r w:rsidRPr="0093747B">
        <w:t>Appraisal</w:t>
      </w:r>
    </w:p>
    <w:p w14:paraId="520AAD59" w14:textId="77777777" w:rsidR="0093747B" w:rsidRPr="0093747B" w:rsidRDefault="0093747B" w:rsidP="00E62DCE">
      <w:pPr>
        <w:pStyle w:val="WPParagraph"/>
      </w:pPr>
      <w:r w:rsidRPr="0093747B">
        <w:t>Code of Conduct for Workers</w:t>
      </w:r>
    </w:p>
    <w:p w14:paraId="7EA91694" w14:textId="77777777" w:rsidR="0093747B" w:rsidRPr="0093747B" w:rsidRDefault="0093747B" w:rsidP="00E62DCE">
      <w:pPr>
        <w:pStyle w:val="WPParagraph"/>
      </w:pPr>
      <w:r w:rsidRPr="0093747B">
        <w:t>Equal Opportunities</w:t>
      </w:r>
    </w:p>
    <w:p w14:paraId="2317F4E6" w14:textId="34A5C8BB" w:rsidR="006E18F6" w:rsidRPr="0093747B" w:rsidRDefault="0093747B" w:rsidP="00E62DCE">
      <w:pPr>
        <w:pStyle w:val="WPParagraph"/>
      </w:pPr>
      <w:r w:rsidRPr="0093747B">
        <w:t>Monitoring and Accounting</w:t>
      </w:r>
    </w:p>
    <w:bookmarkEnd w:id="21"/>
    <w:bookmarkEnd w:id="22"/>
    <w:p w14:paraId="7DCF5F13" w14:textId="1535DDF3" w:rsidR="00763354" w:rsidRDefault="00FB4791" w:rsidP="00E62DCE">
      <w:pPr>
        <w:pStyle w:val="WPHeading"/>
      </w:pPr>
      <w:r>
        <w:br/>
      </w:r>
      <w:r w:rsidR="00763354" w:rsidRPr="002E7BED">
        <w:t xml:space="preserve">Related </w:t>
      </w:r>
      <w:r w:rsidR="00763354">
        <w:t>Guidance</w:t>
      </w:r>
    </w:p>
    <w:p w14:paraId="67F63F11" w14:textId="77777777" w:rsidR="00CA4034" w:rsidRDefault="00763354" w:rsidP="00E62DCE">
      <w:pPr>
        <w:pStyle w:val="WPParagraph"/>
        <w:rPr>
          <w:rFonts w:eastAsia="HGGothicM"/>
          <w:bCs/>
          <w:lang w:bidi="en-US"/>
        </w:rPr>
      </w:pPr>
      <w:r w:rsidRPr="0096115B">
        <w:rPr>
          <w:rFonts w:eastAsia="HGGothicM"/>
          <w:bCs/>
          <w:lang w:bidi="en-US"/>
        </w:rPr>
        <w:t xml:space="preserve">SCIE Effective Supervision in a </w:t>
      </w:r>
      <w:r w:rsidR="00E62DCE">
        <w:rPr>
          <w:rFonts w:eastAsia="HGGothicM"/>
          <w:bCs/>
          <w:lang w:bidi="en-US"/>
        </w:rPr>
        <w:t>V</w:t>
      </w:r>
      <w:r w:rsidRPr="0096115B">
        <w:rPr>
          <w:rFonts w:eastAsia="HGGothicM"/>
          <w:bCs/>
          <w:lang w:bidi="en-US"/>
        </w:rPr>
        <w:t xml:space="preserve">ariety of </w:t>
      </w:r>
      <w:r w:rsidR="00E62DCE">
        <w:rPr>
          <w:rFonts w:eastAsia="HGGothicM"/>
          <w:bCs/>
          <w:lang w:bidi="en-US"/>
        </w:rPr>
        <w:t>S</w:t>
      </w:r>
      <w:r w:rsidRPr="0096115B">
        <w:rPr>
          <w:rFonts w:eastAsia="HGGothicM"/>
          <w:bCs/>
          <w:lang w:bidi="en-US"/>
        </w:rPr>
        <w:t>ettings</w:t>
      </w:r>
      <w:r w:rsidR="00E62DCE">
        <w:rPr>
          <w:rFonts w:eastAsia="HGGothicM"/>
          <w:bCs/>
          <w:lang w:bidi="en-US"/>
        </w:rPr>
        <w:t>:</w:t>
      </w:r>
    </w:p>
    <w:p w14:paraId="037015B2" w14:textId="04EE5861" w:rsidR="00E62DCE" w:rsidRDefault="00000000" w:rsidP="00E62DCE">
      <w:pPr>
        <w:pStyle w:val="WPParagraph"/>
        <w:rPr>
          <w:rFonts w:eastAsia="HGGothicM"/>
          <w:bCs/>
          <w:color w:val="365F91" w:themeColor="accent1" w:themeShade="BF"/>
          <w:lang w:bidi="en-US"/>
        </w:rPr>
      </w:pPr>
      <w:hyperlink r:id="rId13" w:history="1">
        <w:r w:rsidR="00C516B3" w:rsidRPr="00103EE0">
          <w:rPr>
            <w:rStyle w:val="Hyperlink"/>
            <w:rFonts w:eastAsia="HGGothicM"/>
            <w:bCs/>
            <w:lang w:bidi="en-US"/>
          </w:rPr>
          <w:t>www.scie.org.uk</w:t>
        </w:r>
      </w:hyperlink>
      <w:r w:rsidR="00CA4034">
        <w:rPr>
          <w:rFonts w:eastAsia="HGGothicM"/>
          <w:bCs/>
          <w:lang w:bidi="en-US"/>
        </w:rPr>
        <w:t xml:space="preserve"> </w:t>
      </w:r>
    </w:p>
    <w:p w14:paraId="700404F5" w14:textId="17FEA68B" w:rsidR="00763354" w:rsidRDefault="00FB4791" w:rsidP="00E62DCE">
      <w:pPr>
        <w:pStyle w:val="WPHeading"/>
      </w:pPr>
      <w:r>
        <w:br/>
      </w:r>
      <w:r w:rsidR="00763354" w:rsidRPr="003D6D34">
        <w:t>Training Statement</w:t>
      </w:r>
    </w:p>
    <w:p w14:paraId="3130EE45" w14:textId="09B5B5BF" w:rsidR="00461AA6" w:rsidRPr="007504D0" w:rsidRDefault="00E62DCE" w:rsidP="00E62DCE">
      <w:pPr>
        <w:pStyle w:val="Paragraph"/>
        <w:jc w:val="left"/>
        <w:rPr>
          <w:rFonts w:eastAsia="HGGothicM"/>
          <w:b/>
        </w:rPr>
      </w:pPr>
      <w:bookmarkStart w:id="23" w:name="_Hlk529282654"/>
      <w:bookmarkStart w:id="24"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23"/>
      <w:bookmarkEnd w:id="24"/>
    </w:p>
    <w:p w14:paraId="05EAFE3A" w14:textId="77777777" w:rsidR="007504D0" w:rsidRDefault="007504D0" w:rsidP="00E62DCE">
      <w:pPr>
        <w:pStyle w:val="Paragraph"/>
        <w:jc w:val="left"/>
        <w:rPr>
          <w:rFonts w:eastAsia="HGGothicM"/>
          <w:b/>
        </w:rPr>
      </w:pPr>
    </w:p>
    <w:p w14:paraId="26468249" w14:textId="7B270C70" w:rsidR="00461AA6" w:rsidRDefault="00962DD8" w:rsidP="00461AA6">
      <w:pPr>
        <w:pStyle w:val="WPParagraph"/>
      </w:pPr>
      <w:r>
        <w:t>Date Reviewed: May 2023</w:t>
      </w:r>
    </w:p>
    <w:p w14:paraId="7A00E6AF" w14:textId="3A36506D" w:rsidR="00461AA6" w:rsidRDefault="00461AA6" w:rsidP="00461AA6">
      <w:pPr>
        <w:pStyle w:val="WPParagraph"/>
      </w:pPr>
      <w:r>
        <w:t xml:space="preserve">Person responsible for updating this policy: </w:t>
      </w:r>
      <w:r w:rsidR="007504D0" w:rsidRPr="00D60FDF">
        <w:rPr>
          <w:b/>
          <w:bCs/>
        </w:rPr>
        <w:t>IFEYINWA ODOEMENAM</w:t>
      </w:r>
    </w:p>
    <w:p w14:paraId="0F9EC24F" w14:textId="58E79F93" w:rsidR="00461AA6" w:rsidRDefault="00962DD8" w:rsidP="00461AA6">
      <w:pPr>
        <w:pStyle w:val="WPParagraph"/>
      </w:pPr>
      <w:r>
        <w:t>Next Review Date: May 2024</w:t>
      </w:r>
    </w:p>
    <w:p w14:paraId="20121F11" w14:textId="2C1D8A57" w:rsidR="00E62DCE" w:rsidRDefault="00E62DCE" w:rsidP="00E62DCE">
      <w:pPr>
        <w:pStyle w:val="Paragraph"/>
        <w:jc w:val="left"/>
        <w:rPr>
          <w:rFonts w:eastAsia="HGGothicM"/>
          <w:b/>
        </w:rPr>
      </w:pPr>
    </w:p>
    <w:p w14:paraId="5E42BC60" w14:textId="49E0F967" w:rsidR="00980D78" w:rsidRPr="00D04598" w:rsidRDefault="00980D78">
      <w:pPr>
        <w:spacing w:after="160" w:line="259" w:lineRule="auto"/>
        <w:ind w:left="360"/>
        <w:jc w:val="both"/>
        <w:rPr>
          <w:rFonts w:ascii="Arial" w:eastAsia="Calibri" w:hAnsi="Arial" w:cs="Arial"/>
          <w:b/>
          <w:color w:val="0000FF" w:themeColor="hyperlink"/>
          <w:sz w:val="24"/>
          <w:szCs w:val="24"/>
          <w:u w:val="single"/>
          <w:lang w:val="sk-SK"/>
        </w:rPr>
      </w:pPr>
    </w:p>
    <w:sectPr w:rsidR="00980D78" w:rsidRPr="00D0459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90CE" w14:textId="77777777" w:rsidR="007C12A1" w:rsidRDefault="007C12A1" w:rsidP="00815DED">
      <w:pPr>
        <w:spacing w:after="0" w:line="240" w:lineRule="auto"/>
      </w:pPr>
      <w:r>
        <w:separator/>
      </w:r>
    </w:p>
  </w:endnote>
  <w:endnote w:type="continuationSeparator" w:id="0">
    <w:p w14:paraId="78A8D936" w14:textId="77777777" w:rsidR="007C12A1" w:rsidRDefault="007C12A1"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B647B" w14:textId="77777777" w:rsidR="00FA7606" w:rsidRDefault="00FA7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8B29" w14:textId="77777777" w:rsidR="00FA7606" w:rsidRDefault="00FA7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7C89" w14:textId="77777777" w:rsidR="00FA7606" w:rsidRDefault="00FA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5AD7" w14:textId="77777777" w:rsidR="007C12A1" w:rsidRDefault="007C12A1" w:rsidP="00815DED">
      <w:pPr>
        <w:spacing w:after="0" w:line="240" w:lineRule="auto"/>
      </w:pPr>
      <w:r>
        <w:separator/>
      </w:r>
    </w:p>
  </w:footnote>
  <w:footnote w:type="continuationSeparator" w:id="0">
    <w:p w14:paraId="65854D07" w14:textId="77777777" w:rsidR="007C12A1" w:rsidRDefault="007C12A1"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890A" w14:textId="77777777" w:rsidR="00FA7606" w:rsidRDefault="00FA7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4DF1" w14:textId="77777777" w:rsidR="00FA7606" w:rsidRDefault="00FA7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237E" w14:textId="77777777" w:rsidR="00FA7606" w:rsidRDefault="00FA7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7D35BEF"/>
    <w:multiLevelType w:val="hybridMultilevel"/>
    <w:tmpl w:val="23DC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9256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CF0318"/>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C05CF5"/>
    <w:multiLevelType w:val="multilevel"/>
    <w:tmpl w:val="E87221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524B81"/>
    <w:multiLevelType w:val="hybridMultilevel"/>
    <w:tmpl w:val="CB8E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0289F"/>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D078EE"/>
    <w:multiLevelType w:val="multilevel"/>
    <w:tmpl w:val="22B85C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3D545F"/>
    <w:multiLevelType w:val="hybridMultilevel"/>
    <w:tmpl w:val="30F2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5E215E87"/>
    <w:multiLevelType w:val="hybridMultilevel"/>
    <w:tmpl w:val="54EE9618"/>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7E39AF"/>
    <w:multiLevelType w:val="multilevel"/>
    <w:tmpl w:val="6EB699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5124400">
    <w:abstractNumId w:val="4"/>
  </w:num>
  <w:num w:numId="2" w16cid:durableId="448819127">
    <w:abstractNumId w:val="9"/>
  </w:num>
  <w:num w:numId="3" w16cid:durableId="532571314">
    <w:abstractNumId w:val="5"/>
  </w:num>
  <w:num w:numId="4" w16cid:durableId="528569410">
    <w:abstractNumId w:val="6"/>
  </w:num>
  <w:num w:numId="5" w16cid:durableId="540434951">
    <w:abstractNumId w:val="7"/>
  </w:num>
  <w:num w:numId="6" w16cid:durableId="1919092528">
    <w:abstractNumId w:val="13"/>
  </w:num>
  <w:num w:numId="7" w16cid:durableId="1626083743">
    <w:abstractNumId w:val="14"/>
  </w:num>
  <w:num w:numId="8" w16cid:durableId="12985329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2241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27977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9966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0349753">
    <w:abstractNumId w:val="10"/>
  </w:num>
  <w:num w:numId="13" w16cid:durableId="178737689">
    <w:abstractNumId w:val="11"/>
  </w:num>
  <w:num w:numId="14" w16cid:durableId="586377813">
    <w:abstractNumId w:val="12"/>
  </w:num>
  <w:num w:numId="15" w16cid:durableId="1774782162">
    <w:abstractNumId w:val="8"/>
  </w:num>
  <w:num w:numId="16" w16cid:durableId="177675148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bYwMjExsTA3NzRT0lEKTi0uzszPAykwrQUAbGKRgiwAAAA="/>
  </w:docVars>
  <w:rsids>
    <w:rsidRoot w:val="00B14A79"/>
    <w:rsid w:val="00027E0D"/>
    <w:rsid w:val="0003398C"/>
    <w:rsid w:val="0004479A"/>
    <w:rsid w:val="00044FA8"/>
    <w:rsid w:val="00046950"/>
    <w:rsid w:val="000547DA"/>
    <w:rsid w:val="00056408"/>
    <w:rsid w:val="000618DD"/>
    <w:rsid w:val="00064B0A"/>
    <w:rsid w:val="000729E0"/>
    <w:rsid w:val="00075D21"/>
    <w:rsid w:val="00076134"/>
    <w:rsid w:val="000821CB"/>
    <w:rsid w:val="00083D3D"/>
    <w:rsid w:val="00085BDC"/>
    <w:rsid w:val="000902E7"/>
    <w:rsid w:val="00090B3F"/>
    <w:rsid w:val="000912FA"/>
    <w:rsid w:val="00096DB9"/>
    <w:rsid w:val="000A0CA0"/>
    <w:rsid w:val="000A27A8"/>
    <w:rsid w:val="000A78A2"/>
    <w:rsid w:val="000B62E7"/>
    <w:rsid w:val="000B6CC5"/>
    <w:rsid w:val="000C1267"/>
    <w:rsid w:val="000C2D5C"/>
    <w:rsid w:val="000C7423"/>
    <w:rsid w:val="000D099A"/>
    <w:rsid w:val="000E166B"/>
    <w:rsid w:val="000E1AAF"/>
    <w:rsid w:val="000E477B"/>
    <w:rsid w:val="000F4544"/>
    <w:rsid w:val="00102208"/>
    <w:rsid w:val="00102BCE"/>
    <w:rsid w:val="00102C21"/>
    <w:rsid w:val="00107F3C"/>
    <w:rsid w:val="001117CE"/>
    <w:rsid w:val="00111DFE"/>
    <w:rsid w:val="0011508C"/>
    <w:rsid w:val="0012003A"/>
    <w:rsid w:val="00130345"/>
    <w:rsid w:val="001306FA"/>
    <w:rsid w:val="00130784"/>
    <w:rsid w:val="001400F3"/>
    <w:rsid w:val="00144300"/>
    <w:rsid w:val="001510E9"/>
    <w:rsid w:val="00151C15"/>
    <w:rsid w:val="00154F64"/>
    <w:rsid w:val="0015618E"/>
    <w:rsid w:val="00157871"/>
    <w:rsid w:val="00171F21"/>
    <w:rsid w:val="0017673F"/>
    <w:rsid w:val="00176D1C"/>
    <w:rsid w:val="00184161"/>
    <w:rsid w:val="00186255"/>
    <w:rsid w:val="001870F7"/>
    <w:rsid w:val="00190F90"/>
    <w:rsid w:val="00192C14"/>
    <w:rsid w:val="001953E0"/>
    <w:rsid w:val="001967FF"/>
    <w:rsid w:val="001A72B6"/>
    <w:rsid w:val="001A77C9"/>
    <w:rsid w:val="001B2F73"/>
    <w:rsid w:val="001B3AC5"/>
    <w:rsid w:val="001B7FE2"/>
    <w:rsid w:val="001C0470"/>
    <w:rsid w:val="001C25B5"/>
    <w:rsid w:val="001C2CEF"/>
    <w:rsid w:val="001C4E2E"/>
    <w:rsid w:val="001D4090"/>
    <w:rsid w:val="001D6D62"/>
    <w:rsid w:val="001E1DE6"/>
    <w:rsid w:val="001E38A7"/>
    <w:rsid w:val="001F10B8"/>
    <w:rsid w:val="001F33DA"/>
    <w:rsid w:val="001F6BE2"/>
    <w:rsid w:val="00213EAC"/>
    <w:rsid w:val="002144EA"/>
    <w:rsid w:val="0021676D"/>
    <w:rsid w:val="00217392"/>
    <w:rsid w:val="00220017"/>
    <w:rsid w:val="00225324"/>
    <w:rsid w:val="002254C6"/>
    <w:rsid w:val="0023341D"/>
    <w:rsid w:val="00241560"/>
    <w:rsid w:val="00244BB6"/>
    <w:rsid w:val="0024729C"/>
    <w:rsid w:val="00254087"/>
    <w:rsid w:val="00254C5B"/>
    <w:rsid w:val="00254E29"/>
    <w:rsid w:val="00264417"/>
    <w:rsid w:val="002704CE"/>
    <w:rsid w:val="00272638"/>
    <w:rsid w:val="0028436C"/>
    <w:rsid w:val="002902E2"/>
    <w:rsid w:val="002A1DEB"/>
    <w:rsid w:val="002A4523"/>
    <w:rsid w:val="002A5B90"/>
    <w:rsid w:val="002A68FA"/>
    <w:rsid w:val="002A747A"/>
    <w:rsid w:val="002B3B32"/>
    <w:rsid w:val="002B3DB3"/>
    <w:rsid w:val="002B3F4F"/>
    <w:rsid w:val="002C0981"/>
    <w:rsid w:val="002C0D9A"/>
    <w:rsid w:val="002D1A16"/>
    <w:rsid w:val="002D33D0"/>
    <w:rsid w:val="002D3FD7"/>
    <w:rsid w:val="002D66D3"/>
    <w:rsid w:val="002E4802"/>
    <w:rsid w:val="002E7BED"/>
    <w:rsid w:val="002E7F43"/>
    <w:rsid w:val="002F00C8"/>
    <w:rsid w:val="002F5278"/>
    <w:rsid w:val="002F5880"/>
    <w:rsid w:val="003036C3"/>
    <w:rsid w:val="00304FFB"/>
    <w:rsid w:val="00305423"/>
    <w:rsid w:val="00307FD1"/>
    <w:rsid w:val="0032754E"/>
    <w:rsid w:val="0034591F"/>
    <w:rsid w:val="003472F9"/>
    <w:rsid w:val="0035482A"/>
    <w:rsid w:val="003564D3"/>
    <w:rsid w:val="003613E9"/>
    <w:rsid w:val="00367A62"/>
    <w:rsid w:val="00371845"/>
    <w:rsid w:val="003759C8"/>
    <w:rsid w:val="003830BF"/>
    <w:rsid w:val="00384C73"/>
    <w:rsid w:val="003914D3"/>
    <w:rsid w:val="0039488C"/>
    <w:rsid w:val="003A76AB"/>
    <w:rsid w:val="003C26D4"/>
    <w:rsid w:val="003D4883"/>
    <w:rsid w:val="003D6D34"/>
    <w:rsid w:val="003E628C"/>
    <w:rsid w:val="003E6EB7"/>
    <w:rsid w:val="003F206F"/>
    <w:rsid w:val="003F2D6D"/>
    <w:rsid w:val="003F66F1"/>
    <w:rsid w:val="00400574"/>
    <w:rsid w:val="00407C2A"/>
    <w:rsid w:val="00410DEF"/>
    <w:rsid w:val="00416D23"/>
    <w:rsid w:val="004263DA"/>
    <w:rsid w:val="004346A8"/>
    <w:rsid w:val="00435AE6"/>
    <w:rsid w:val="004408C1"/>
    <w:rsid w:val="00447F61"/>
    <w:rsid w:val="004567D9"/>
    <w:rsid w:val="00460527"/>
    <w:rsid w:val="00461AA6"/>
    <w:rsid w:val="0046547B"/>
    <w:rsid w:val="00474D5E"/>
    <w:rsid w:val="004751AF"/>
    <w:rsid w:val="004801C1"/>
    <w:rsid w:val="004B2269"/>
    <w:rsid w:val="004C756D"/>
    <w:rsid w:val="004D2A55"/>
    <w:rsid w:val="004D6BBE"/>
    <w:rsid w:val="004F340C"/>
    <w:rsid w:val="004F3D5C"/>
    <w:rsid w:val="004F4ABE"/>
    <w:rsid w:val="0050013C"/>
    <w:rsid w:val="00502F37"/>
    <w:rsid w:val="005041C2"/>
    <w:rsid w:val="00512309"/>
    <w:rsid w:val="00512621"/>
    <w:rsid w:val="00513C46"/>
    <w:rsid w:val="00514D6C"/>
    <w:rsid w:val="005250C3"/>
    <w:rsid w:val="0052664B"/>
    <w:rsid w:val="00526938"/>
    <w:rsid w:val="0053099B"/>
    <w:rsid w:val="005337F8"/>
    <w:rsid w:val="00534A00"/>
    <w:rsid w:val="00535744"/>
    <w:rsid w:val="00537BD6"/>
    <w:rsid w:val="005431DB"/>
    <w:rsid w:val="005603E9"/>
    <w:rsid w:val="00562E13"/>
    <w:rsid w:val="00565EF9"/>
    <w:rsid w:val="005716CC"/>
    <w:rsid w:val="005770EC"/>
    <w:rsid w:val="0058142B"/>
    <w:rsid w:val="00590695"/>
    <w:rsid w:val="00592E41"/>
    <w:rsid w:val="005C6F67"/>
    <w:rsid w:val="005C7D96"/>
    <w:rsid w:val="005D75B8"/>
    <w:rsid w:val="005E1A0D"/>
    <w:rsid w:val="005F6F9F"/>
    <w:rsid w:val="00604F85"/>
    <w:rsid w:val="00607D0A"/>
    <w:rsid w:val="00610A1E"/>
    <w:rsid w:val="00610B1E"/>
    <w:rsid w:val="00615B25"/>
    <w:rsid w:val="00620F67"/>
    <w:rsid w:val="00621AD0"/>
    <w:rsid w:val="00626FBC"/>
    <w:rsid w:val="00630D63"/>
    <w:rsid w:val="00631354"/>
    <w:rsid w:val="00632CF8"/>
    <w:rsid w:val="00635814"/>
    <w:rsid w:val="00635CA5"/>
    <w:rsid w:val="006751B3"/>
    <w:rsid w:val="006757BD"/>
    <w:rsid w:val="00681055"/>
    <w:rsid w:val="00692145"/>
    <w:rsid w:val="0069296F"/>
    <w:rsid w:val="006A1CC2"/>
    <w:rsid w:val="006A4AEB"/>
    <w:rsid w:val="006B46D0"/>
    <w:rsid w:val="006C1375"/>
    <w:rsid w:val="006D1C53"/>
    <w:rsid w:val="006E18F6"/>
    <w:rsid w:val="006F2143"/>
    <w:rsid w:val="006F2B0A"/>
    <w:rsid w:val="006F4B44"/>
    <w:rsid w:val="006F75C5"/>
    <w:rsid w:val="00700331"/>
    <w:rsid w:val="007003F0"/>
    <w:rsid w:val="00707382"/>
    <w:rsid w:val="0071593C"/>
    <w:rsid w:val="00723351"/>
    <w:rsid w:val="007257E4"/>
    <w:rsid w:val="00727476"/>
    <w:rsid w:val="0073303D"/>
    <w:rsid w:val="00737A98"/>
    <w:rsid w:val="00741927"/>
    <w:rsid w:val="00743650"/>
    <w:rsid w:val="007443B7"/>
    <w:rsid w:val="007444D4"/>
    <w:rsid w:val="007504D0"/>
    <w:rsid w:val="00750926"/>
    <w:rsid w:val="00757996"/>
    <w:rsid w:val="00763354"/>
    <w:rsid w:val="007650F9"/>
    <w:rsid w:val="007662F0"/>
    <w:rsid w:val="00766A63"/>
    <w:rsid w:val="0077521E"/>
    <w:rsid w:val="00790995"/>
    <w:rsid w:val="00791D37"/>
    <w:rsid w:val="00794A7C"/>
    <w:rsid w:val="00795779"/>
    <w:rsid w:val="00797737"/>
    <w:rsid w:val="00797DC9"/>
    <w:rsid w:val="007A0229"/>
    <w:rsid w:val="007A41F3"/>
    <w:rsid w:val="007A6EBC"/>
    <w:rsid w:val="007A6FE0"/>
    <w:rsid w:val="007B3278"/>
    <w:rsid w:val="007B678B"/>
    <w:rsid w:val="007B78E9"/>
    <w:rsid w:val="007C12A1"/>
    <w:rsid w:val="007D0C83"/>
    <w:rsid w:val="007D33E8"/>
    <w:rsid w:val="007E1479"/>
    <w:rsid w:val="007E24D0"/>
    <w:rsid w:val="007E2C3A"/>
    <w:rsid w:val="007F69DB"/>
    <w:rsid w:val="00801F70"/>
    <w:rsid w:val="00802C85"/>
    <w:rsid w:val="008144CE"/>
    <w:rsid w:val="00815DED"/>
    <w:rsid w:val="008243B2"/>
    <w:rsid w:val="008304D2"/>
    <w:rsid w:val="0083495E"/>
    <w:rsid w:val="00837102"/>
    <w:rsid w:val="00842429"/>
    <w:rsid w:val="00850100"/>
    <w:rsid w:val="0085504E"/>
    <w:rsid w:val="0086119B"/>
    <w:rsid w:val="008657B1"/>
    <w:rsid w:val="00865E53"/>
    <w:rsid w:val="00870760"/>
    <w:rsid w:val="00881FAA"/>
    <w:rsid w:val="008826A7"/>
    <w:rsid w:val="0089383D"/>
    <w:rsid w:val="008A0587"/>
    <w:rsid w:val="008A1692"/>
    <w:rsid w:val="008A321B"/>
    <w:rsid w:val="008A40E8"/>
    <w:rsid w:val="008B09F5"/>
    <w:rsid w:val="008B4080"/>
    <w:rsid w:val="008C52B5"/>
    <w:rsid w:val="008C5C2C"/>
    <w:rsid w:val="008E139C"/>
    <w:rsid w:val="008E6143"/>
    <w:rsid w:val="008F0485"/>
    <w:rsid w:val="008F5B0A"/>
    <w:rsid w:val="009119F9"/>
    <w:rsid w:val="009236E8"/>
    <w:rsid w:val="009254DA"/>
    <w:rsid w:val="00931DF0"/>
    <w:rsid w:val="0093747B"/>
    <w:rsid w:val="00944872"/>
    <w:rsid w:val="00952167"/>
    <w:rsid w:val="00953B22"/>
    <w:rsid w:val="00954464"/>
    <w:rsid w:val="00954D73"/>
    <w:rsid w:val="00955A04"/>
    <w:rsid w:val="0096115B"/>
    <w:rsid w:val="00962DD8"/>
    <w:rsid w:val="00962E1E"/>
    <w:rsid w:val="00980D78"/>
    <w:rsid w:val="0098221D"/>
    <w:rsid w:val="00985C79"/>
    <w:rsid w:val="00992B06"/>
    <w:rsid w:val="009A5031"/>
    <w:rsid w:val="009B0642"/>
    <w:rsid w:val="009B5514"/>
    <w:rsid w:val="009B68A5"/>
    <w:rsid w:val="009C14D5"/>
    <w:rsid w:val="009C3A84"/>
    <w:rsid w:val="009C5536"/>
    <w:rsid w:val="009E22A7"/>
    <w:rsid w:val="009E26CB"/>
    <w:rsid w:val="009E2A8C"/>
    <w:rsid w:val="009E677C"/>
    <w:rsid w:val="00A03069"/>
    <w:rsid w:val="00A130CE"/>
    <w:rsid w:val="00A13A74"/>
    <w:rsid w:val="00A14304"/>
    <w:rsid w:val="00A144CA"/>
    <w:rsid w:val="00A22EEF"/>
    <w:rsid w:val="00A3105C"/>
    <w:rsid w:val="00A36801"/>
    <w:rsid w:val="00A37B8A"/>
    <w:rsid w:val="00A41FB6"/>
    <w:rsid w:val="00A479E9"/>
    <w:rsid w:val="00A5173D"/>
    <w:rsid w:val="00A52C1D"/>
    <w:rsid w:val="00A55801"/>
    <w:rsid w:val="00A57EE6"/>
    <w:rsid w:val="00A61A71"/>
    <w:rsid w:val="00A6470A"/>
    <w:rsid w:val="00A6648F"/>
    <w:rsid w:val="00A70EB8"/>
    <w:rsid w:val="00A83F4E"/>
    <w:rsid w:val="00A84851"/>
    <w:rsid w:val="00A875DE"/>
    <w:rsid w:val="00A9522B"/>
    <w:rsid w:val="00AA78A4"/>
    <w:rsid w:val="00AB7989"/>
    <w:rsid w:val="00AC1B0B"/>
    <w:rsid w:val="00AC322B"/>
    <w:rsid w:val="00AD5C8F"/>
    <w:rsid w:val="00AD7838"/>
    <w:rsid w:val="00AE0D8F"/>
    <w:rsid w:val="00AF0319"/>
    <w:rsid w:val="00B00A75"/>
    <w:rsid w:val="00B017F7"/>
    <w:rsid w:val="00B026A1"/>
    <w:rsid w:val="00B06B2B"/>
    <w:rsid w:val="00B0703B"/>
    <w:rsid w:val="00B07B45"/>
    <w:rsid w:val="00B1098C"/>
    <w:rsid w:val="00B1231C"/>
    <w:rsid w:val="00B14A79"/>
    <w:rsid w:val="00B160E4"/>
    <w:rsid w:val="00B228F7"/>
    <w:rsid w:val="00B23C8E"/>
    <w:rsid w:val="00B331F0"/>
    <w:rsid w:val="00B37497"/>
    <w:rsid w:val="00B4213A"/>
    <w:rsid w:val="00B5315D"/>
    <w:rsid w:val="00B55456"/>
    <w:rsid w:val="00B619B2"/>
    <w:rsid w:val="00B661E9"/>
    <w:rsid w:val="00B7150E"/>
    <w:rsid w:val="00B757B8"/>
    <w:rsid w:val="00B90B3C"/>
    <w:rsid w:val="00B94FE0"/>
    <w:rsid w:val="00B95E1D"/>
    <w:rsid w:val="00BA6557"/>
    <w:rsid w:val="00BC5F77"/>
    <w:rsid w:val="00BD13D7"/>
    <w:rsid w:val="00BD7A98"/>
    <w:rsid w:val="00BE34DD"/>
    <w:rsid w:val="00BE3FD0"/>
    <w:rsid w:val="00BE4021"/>
    <w:rsid w:val="00BF0633"/>
    <w:rsid w:val="00C175EB"/>
    <w:rsid w:val="00C2186F"/>
    <w:rsid w:val="00C226AB"/>
    <w:rsid w:val="00C25DB5"/>
    <w:rsid w:val="00C30C5A"/>
    <w:rsid w:val="00C32FF2"/>
    <w:rsid w:val="00C36A7D"/>
    <w:rsid w:val="00C372B8"/>
    <w:rsid w:val="00C41405"/>
    <w:rsid w:val="00C4356E"/>
    <w:rsid w:val="00C46112"/>
    <w:rsid w:val="00C516B3"/>
    <w:rsid w:val="00C65EEA"/>
    <w:rsid w:val="00C668BF"/>
    <w:rsid w:val="00C755EA"/>
    <w:rsid w:val="00C75BD5"/>
    <w:rsid w:val="00C76179"/>
    <w:rsid w:val="00C777E3"/>
    <w:rsid w:val="00C82929"/>
    <w:rsid w:val="00C87E13"/>
    <w:rsid w:val="00C9004A"/>
    <w:rsid w:val="00C9329B"/>
    <w:rsid w:val="00C93F5F"/>
    <w:rsid w:val="00C946A3"/>
    <w:rsid w:val="00C95090"/>
    <w:rsid w:val="00C9625A"/>
    <w:rsid w:val="00CA4034"/>
    <w:rsid w:val="00CA4883"/>
    <w:rsid w:val="00CA5AAE"/>
    <w:rsid w:val="00CB2E87"/>
    <w:rsid w:val="00CB5840"/>
    <w:rsid w:val="00CB727F"/>
    <w:rsid w:val="00CC38D5"/>
    <w:rsid w:val="00CC4F50"/>
    <w:rsid w:val="00CC6451"/>
    <w:rsid w:val="00CD6A46"/>
    <w:rsid w:val="00CE45EE"/>
    <w:rsid w:val="00D04598"/>
    <w:rsid w:val="00D07ADA"/>
    <w:rsid w:val="00D2465B"/>
    <w:rsid w:val="00D335D6"/>
    <w:rsid w:val="00D3410A"/>
    <w:rsid w:val="00D36979"/>
    <w:rsid w:val="00D36BEE"/>
    <w:rsid w:val="00D43AD2"/>
    <w:rsid w:val="00D45051"/>
    <w:rsid w:val="00D47047"/>
    <w:rsid w:val="00D47C35"/>
    <w:rsid w:val="00D57954"/>
    <w:rsid w:val="00D60B71"/>
    <w:rsid w:val="00D6264C"/>
    <w:rsid w:val="00D65F03"/>
    <w:rsid w:val="00D77ED3"/>
    <w:rsid w:val="00D82B0A"/>
    <w:rsid w:val="00D82FF3"/>
    <w:rsid w:val="00D92348"/>
    <w:rsid w:val="00D975D4"/>
    <w:rsid w:val="00D978FD"/>
    <w:rsid w:val="00DB199D"/>
    <w:rsid w:val="00DC278D"/>
    <w:rsid w:val="00DD2322"/>
    <w:rsid w:val="00DE0D41"/>
    <w:rsid w:val="00DE14D5"/>
    <w:rsid w:val="00DE2AB6"/>
    <w:rsid w:val="00DF7B21"/>
    <w:rsid w:val="00E1095C"/>
    <w:rsid w:val="00E1155C"/>
    <w:rsid w:val="00E16EA0"/>
    <w:rsid w:val="00E171DE"/>
    <w:rsid w:val="00E370B6"/>
    <w:rsid w:val="00E419D6"/>
    <w:rsid w:val="00E42669"/>
    <w:rsid w:val="00E44056"/>
    <w:rsid w:val="00E54DE1"/>
    <w:rsid w:val="00E60C6C"/>
    <w:rsid w:val="00E62DCE"/>
    <w:rsid w:val="00E63881"/>
    <w:rsid w:val="00E64EED"/>
    <w:rsid w:val="00E66B63"/>
    <w:rsid w:val="00E70CC1"/>
    <w:rsid w:val="00E7211F"/>
    <w:rsid w:val="00E74DBD"/>
    <w:rsid w:val="00E80ADC"/>
    <w:rsid w:val="00E80E28"/>
    <w:rsid w:val="00E81670"/>
    <w:rsid w:val="00E845FF"/>
    <w:rsid w:val="00E87E1C"/>
    <w:rsid w:val="00E96466"/>
    <w:rsid w:val="00E97B06"/>
    <w:rsid w:val="00EA0F17"/>
    <w:rsid w:val="00EA1CCC"/>
    <w:rsid w:val="00EA5543"/>
    <w:rsid w:val="00EA67D6"/>
    <w:rsid w:val="00EB0467"/>
    <w:rsid w:val="00EB049A"/>
    <w:rsid w:val="00EB1520"/>
    <w:rsid w:val="00EB6C95"/>
    <w:rsid w:val="00EC079A"/>
    <w:rsid w:val="00ED7DA0"/>
    <w:rsid w:val="00EE10DC"/>
    <w:rsid w:val="00EE173D"/>
    <w:rsid w:val="00EE2DF2"/>
    <w:rsid w:val="00EF3922"/>
    <w:rsid w:val="00F00196"/>
    <w:rsid w:val="00F103C2"/>
    <w:rsid w:val="00F172EE"/>
    <w:rsid w:val="00F331A0"/>
    <w:rsid w:val="00F343B5"/>
    <w:rsid w:val="00F34750"/>
    <w:rsid w:val="00F368C4"/>
    <w:rsid w:val="00F37840"/>
    <w:rsid w:val="00F43378"/>
    <w:rsid w:val="00F50A2F"/>
    <w:rsid w:val="00F51A86"/>
    <w:rsid w:val="00F563EA"/>
    <w:rsid w:val="00F57767"/>
    <w:rsid w:val="00F60FD7"/>
    <w:rsid w:val="00F64299"/>
    <w:rsid w:val="00F65C8B"/>
    <w:rsid w:val="00F6650B"/>
    <w:rsid w:val="00F703D6"/>
    <w:rsid w:val="00F70538"/>
    <w:rsid w:val="00F774DE"/>
    <w:rsid w:val="00F774F8"/>
    <w:rsid w:val="00F83BB5"/>
    <w:rsid w:val="00F86B74"/>
    <w:rsid w:val="00F90B89"/>
    <w:rsid w:val="00F92E3B"/>
    <w:rsid w:val="00F93823"/>
    <w:rsid w:val="00F9432F"/>
    <w:rsid w:val="00FA5005"/>
    <w:rsid w:val="00FA5F47"/>
    <w:rsid w:val="00FA6DDC"/>
    <w:rsid w:val="00FA7606"/>
    <w:rsid w:val="00FB04EE"/>
    <w:rsid w:val="00FB078D"/>
    <w:rsid w:val="00FB4791"/>
    <w:rsid w:val="00FB4D8F"/>
    <w:rsid w:val="00FC4638"/>
    <w:rsid w:val="00FC505D"/>
    <w:rsid w:val="00FD1817"/>
    <w:rsid w:val="00FD2597"/>
    <w:rsid w:val="00FE281E"/>
    <w:rsid w:val="00FE6380"/>
    <w:rsid w:val="00FE749B"/>
    <w:rsid w:val="00FF164D"/>
    <w:rsid w:val="00FF5479"/>
    <w:rsid w:val="00FF5554"/>
    <w:rsid w:val="00FF7683"/>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A55801"/>
    <w:pPr>
      <w:spacing w:after="0" w:line="240" w:lineRule="auto"/>
    </w:pPr>
    <w:rPr>
      <w:rFonts w:eastAsia="Times New Roman"/>
      <w:lang w:val="sk-SK"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845FF"/>
    <w:pPr>
      <w:spacing w:after="0" w:line="240" w:lineRule="auto"/>
    </w:pPr>
    <w:rPr>
      <w:rFonts w:eastAsia="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ullet">
    <w:name w:val="W&amp;P Bullet"/>
    <w:basedOn w:val="Normal"/>
    <w:qFormat/>
    <w:rsid w:val="00E62DCE"/>
    <w:pPr>
      <w:numPr>
        <w:numId w:val="14"/>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E62DCE"/>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E62DCE"/>
    <w:rPr>
      <w:color w:val="auto"/>
    </w:rPr>
  </w:style>
  <w:style w:type="paragraph" w:customStyle="1" w:styleId="WPHeading3">
    <w:name w:val="W&amp;P Heading 3"/>
    <w:basedOn w:val="WPHeading2"/>
    <w:qFormat/>
    <w:rsid w:val="00E62DCE"/>
    <w:rPr>
      <w:i/>
    </w:rPr>
  </w:style>
  <w:style w:type="paragraph" w:customStyle="1" w:styleId="WPParagraph">
    <w:name w:val="W&amp;P Paragraph"/>
    <w:basedOn w:val="Normal"/>
    <w:qFormat/>
    <w:rsid w:val="00E62DCE"/>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E62DCE"/>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161240087">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DKHXZA7SSHQN-167323429-701307</_dlc_DocId>
    <_dlc_DocIdUrl xmlns="9daa91de-cd2d-4d57-bbd1-50f17b14a644">
      <Url>https://wandpassessment.sharepoint.com/sites/Data/_layouts/15/DocIdRedir.aspx?ID=DKHXZA7SSHQN-167323429-701307</Url>
      <Description>DKHXZA7SSHQN-167323429-701307</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310AB-8E2E-4BC4-A53D-93C817356A65}">
  <ds:schemaRefs>
    <ds:schemaRef ds:uri="http://schemas.microsoft.com/sharepoint/events"/>
  </ds:schemaRefs>
</ds:datastoreItem>
</file>

<file path=customXml/itemProps2.xml><?xml version="1.0" encoding="utf-8"?>
<ds:datastoreItem xmlns:ds="http://schemas.openxmlformats.org/officeDocument/2006/customXml" ds:itemID="{74EB13E6-E435-4B81-BA5A-83EE52F6EF59}">
  <ds:schemaRefs>
    <ds:schemaRef ds:uri="http://schemas.openxmlformats.org/officeDocument/2006/bibliography"/>
  </ds:schemaRefs>
</ds:datastoreItem>
</file>

<file path=customXml/itemProps3.xml><?xml version="1.0" encoding="utf-8"?>
<ds:datastoreItem xmlns:ds="http://schemas.openxmlformats.org/officeDocument/2006/customXml" ds:itemID="{D0CD72F1-484A-4E9F-8F87-205483D98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F9166-544B-4DA0-AAFE-478F7D482B4B}">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DE34798B-9267-4057-B976-164D2919F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2023-07-27T12:06:00Z</dcterms:created>
  <dcterms:modified xsi:type="dcterms:W3CDTF">2023-07-27T12:06:00Z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5582800</vt:r8>
  </property>
  <property fmtid="{D5CDD505-2E9C-101B-9397-08002B2CF9AE}" pid="4" name="_dlc_DocIdItemGuid">
    <vt:lpwstr>ee882f61-9b3f-4abb-adad-b7eea86dd274</vt:lpwstr>
  </property>
  <property fmtid="{D5CDD505-2E9C-101B-9397-08002B2CF9AE}" pid="5" name="MediaServiceImageTags">
    <vt:lpwstr/>
  </property>
</Properties>
</file>