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C9CA" w14:textId="7038D942" w:rsidR="002A423A" w:rsidRDefault="002A423A" w:rsidP="002A423A">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5D897405" wp14:editId="6CD2DB6D">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2161954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9545"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6D2E52C0" w14:textId="7EE9A2DD" w:rsidR="002A423A" w:rsidRDefault="002A423A" w:rsidP="002A423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71366F42" w:rsidR="00410DEF" w:rsidRPr="005F4ABB" w:rsidRDefault="002A423A" w:rsidP="002A423A">
      <w:pPr>
        <w:pStyle w:val="Heading1"/>
        <w:spacing w:before="0" w:after="0" w:line="240" w:lineRule="auto"/>
        <w:rPr>
          <w:rFonts w:cs="Arial"/>
          <w:sz w:val="28"/>
        </w:rPr>
      </w:pPr>
      <w:r>
        <w:rPr>
          <w:rFonts w:cs="Arial"/>
          <w:sz w:val="28"/>
        </w:rPr>
        <w:t xml:space="preserve"> </w:t>
      </w:r>
      <w:r w:rsidR="00D273AB">
        <w:rPr>
          <w:rFonts w:cs="Arial"/>
          <w:sz w:val="28"/>
        </w:rPr>
        <w:br/>
      </w:r>
      <w:r>
        <w:rPr>
          <w:rFonts w:cs="Arial"/>
          <w:sz w:val="28"/>
        </w:rPr>
        <w:t xml:space="preserve">                      </w:t>
      </w:r>
      <w:r w:rsidR="00D342E4">
        <w:rPr>
          <w:rFonts w:cs="Arial"/>
          <w:sz w:val="28"/>
        </w:rPr>
        <w:t>SEXUALITY AND RELATIONSHIPS</w:t>
      </w:r>
    </w:p>
    <w:p w14:paraId="1331DE43" w14:textId="77777777" w:rsidR="00410DEF" w:rsidRPr="00B14A79" w:rsidRDefault="00410DEF" w:rsidP="00E35160">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Pr="00C214CF" w:rsidRDefault="00B14A79" w:rsidP="00E35160">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C214CF">
        <w:rPr>
          <w:rFonts w:ascii="Arial" w:eastAsia="HGGothicM" w:hAnsi="Arial" w:cs="Arial"/>
          <w:b/>
          <w:bCs/>
          <w:color w:val="6076B4"/>
          <w:sz w:val="24"/>
          <w:szCs w:val="24"/>
          <w:lang w:bidi="en-US"/>
        </w:rPr>
        <w:t>Scope</w:t>
      </w:r>
    </w:p>
    <w:p w14:paraId="02ED536C" w14:textId="468ABA93" w:rsidR="000E1AAF" w:rsidRDefault="00B7150E"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Policy Statement</w:t>
      </w:r>
    </w:p>
    <w:p w14:paraId="1C067DCE" w14:textId="71C3FC8C" w:rsidR="0053099B" w:rsidRPr="00FE4F11" w:rsidRDefault="00090B3F"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
          <w:bCs/>
          <w:sz w:val="24"/>
          <w:szCs w:val="24"/>
          <w:lang w:bidi="en-US"/>
        </w:rPr>
      </w:pPr>
      <w:r w:rsidRPr="00FE4F11">
        <w:rPr>
          <w:rFonts w:ascii="Arial" w:eastAsia="HGGothicM" w:hAnsi="Arial" w:cs="Arial"/>
          <w:b/>
          <w:bCs/>
          <w:sz w:val="24"/>
          <w:szCs w:val="24"/>
          <w:lang w:bidi="en-US"/>
        </w:rPr>
        <w:t>T</w:t>
      </w:r>
      <w:r w:rsidR="00B7150E" w:rsidRPr="00FE4F11">
        <w:rPr>
          <w:rFonts w:ascii="Arial" w:eastAsia="HGGothicM" w:hAnsi="Arial" w:cs="Arial"/>
          <w:b/>
          <w:bCs/>
          <w:sz w:val="24"/>
          <w:szCs w:val="24"/>
          <w:lang w:bidi="en-US"/>
        </w:rPr>
        <w:t>he Polic</w:t>
      </w:r>
      <w:r w:rsidR="00D6264C" w:rsidRPr="00FE4F11">
        <w:rPr>
          <w:rFonts w:ascii="Arial" w:eastAsia="HGGothicM" w:hAnsi="Arial" w:cs="Arial"/>
          <w:b/>
          <w:bCs/>
          <w:sz w:val="24"/>
          <w:szCs w:val="24"/>
          <w:lang w:bidi="en-US"/>
        </w:rPr>
        <w:t>y</w:t>
      </w:r>
    </w:p>
    <w:p w14:paraId="06BC7010" w14:textId="16D97A25" w:rsidR="005B66E8" w:rsidRPr="00FE4F11" w:rsidRDefault="005B66E8"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FE4F11">
        <w:rPr>
          <w:rFonts w:ascii="Arial" w:eastAsia="HGGothicM" w:hAnsi="Arial" w:cs="Arial"/>
          <w:bCs/>
          <w:sz w:val="24"/>
          <w:szCs w:val="24"/>
          <w:lang w:bidi="en-US"/>
        </w:rPr>
        <w:t>Definitions</w:t>
      </w:r>
    </w:p>
    <w:p w14:paraId="7341378C" w14:textId="02F03800" w:rsidR="00DC278D" w:rsidRPr="00FE4F11" w:rsidRDefault="00DC278D"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FE4F11">
        <w:rPr>
          <w:rFonts w:ascii="Arial" w:eastAsia="HGGothicM" w:hAnsi="Arial" w:cs="Arial"/>
          <w:bCs/>
          <w:sz w:val="24"/>
          <w:szCs w:val="24"/>
          <w:lang w:bidi="en-US"/>
        </w:rPr>
        <w:t>Care Practice</w:t>
      </w:r>
    </w:p>
    <w:p w14:paraId="6CF181D0" w14:textId="57227476" w:rsidR="00DC278D" w:rsidRPr="00FE4F11" w:rsidRDefault="005B66E8"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FE4F11">
        <w:rPr>
          <w:rFonts w:ascii="Arial" w:eastAsia="HGGothicM" w:hAnsi="Arial" w:cs="Arial"/>
          <w:bCs/>
          <w:sz w:val="24"/>
          <w:szCs w:val="24"/>
          <w:lang w:bidi="en-US"/>
        </w:rPr>
        <w:t>Contacts</w:t>
      </w:r>
    </w:p>
    <w:p w14:paraId="6CE0DEDF" w14:textId="3815664E" w:rsidR="00B7150E" w:rsidRPr="00FE4F11" w:rsidRDefault="00B7150E"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
          <w:bCs/>
          <w:sz w:val="24"/>
          <w:szCs w:val="24"/>
          <w:lang w:bidi="en-US"/>
        </w:rPr>
      </w:pPr>
      <w:r w:rsidRPr="00FE4F11">
        <w:rPr>
          <w:rFonts w:ascii="Arial" w:eastAsia="HGGothicM" w:hAnsi="Arial" w:cs="Arial"/>
          <w:b/>
          <w:bCs/>
          <w:sz w:val="24"/>
          <w:szCs w:val="24"/>
          <w:lang w:bidi="en-US"/>
        </w:rPr>
        <w:t>Related Policies</w:t>
      </w:r>
    </w:p>
    <w:p w14:paraId="4144DE55" w14:textId="58F2910D" w:rsidR="00B7150E" w:rsidRDefault="00B7150E"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Related Guidance</w:t>
      </w:r>
    </w:p>
    <w:p w14:paraId="6CB379EF" w14:textId="4B6F558F" w:rsidR="0053099B" w:rsidRDefault="0053099B" w:rsidP="00E35160">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sidRPr="0053099B">
        <w:rPr>
          <w:rFonts w:ascii="Arial" w:eastAsia="HGGothicM" w:hAnsi="Arial" w:cs="Arial"/>
          <w:b/>
          <w:bCs/>
          <w:color w:val="000000" w:themeColor="text1"/>
          <w:sz w:val="24"/>
          <w:szCs w:val="24"/>
          <w:lang w:bidi="en-US"/>
        </w:rPr>
        <w:t>Training Statement</w:t>
      </w:r>
    </w:p>
    <w:p w14:paraId="7F73F35A" w14:textId="6E0D6717" w:rsidR="000811A7" w:rsidRPr="00C214CF" w:rsidRDefault="00046791" w:rsidP="00D61801">
      <w:pPr>
        <w:keepNext/>
        <w:keepLines/>
        <w:widowControl w:val="0"/>
        <w:suppressAutoHyphens/>
        <w:autoSpaceDN w:val="0"/>
        <w:spacing w:line="240" w:lineRule="auto"/>
        <w:textAlignment w:val="baseline"/>
        <w:outlineLvl w:val="0"/>
        <w:rPr>
          <w:rFonts w:ascii="Arial" w:eastAsia="Times New Roman" w:hAnsi="Arial" w:cs="Arial"/>
          <w:sz w:val="24"/>
          <w:szCs w:val="24"/>
          <w:lang w:val="en-GB" w:eastAsia="en-GB"/>
        </w:rPr>
      </w:pPr>
      <w:bookmarkStart w:id="0" w:name="_Hlk527628763"/>
      <w:r>
        <w:rPr>
          <w:rFonts w:ascii="Arial" w:eastAsia="HGGothicM" w:hAnsi="Arial" w:cs="Arial"/>
          <w:b/>
          <w:bCs/>
          <w:color w:val="6076B4"/>
          <w:sz w:val="24"/>
          <w:szCs w:val="24"/>
          <w:lang w:bidi="en-US"/>
        </w:rPr>
        <w:br/>
      </w:r>
      <w:r w:rsidR="00B7150E" w:rsidRPr="00046791">
        <w:rPr>
          <w:rFonts w:ascii="Arial" w:eastAsia="HGGothicM" w:hAnsi="Arial" w:cs="Arial"/>
          <w:b/>
          <w:bCs/>
          <w:color w:val="6076B4"/>
          <w:sz w:val="24"/>
          <w:szCs w:val="24"/>
          <w:lang w:bidi="en-US"/>
        </w:rPr>
        <w:t>Policy Statement</w:t>
      </w:r>
      <w:bookmarkStart w:id="1" w:name="_Hlk58834238"/>
      <w:bookmarkEnd w:id="0"/>
      <w:r>
        <w:rPr>
          <w:rFonts w:ascii="Arial" w:eastAsia="HGGothicM" w:hAnsi="Arial" w:cs="Arial"/>
          <w:b/>
          <w:bCs/>
          <w:color w:val="6076B4"/>
          <w:sz w:val="24"/>
          <w:szCs w:val="24"/>
          <w:lang w:bidi="en-US"/>
        </w:rPr>
        <w:br/>
      </w:r>
      <w:r w:rsidR="00E40225">
        <w:rPr>
          <w:rFonts w:ascii="Arial" w:eastAsia="Times New Roman" w:hAnsi="Arial" w:cs="Arial"/>
          <w:sz w:val="24"/>
          <w:szCs w:val="24"/>
          <w:lang w:val="en-GB" w:eastAsia="en-GB"/>
        </w:rPr>
        <w:br/>
      </w:r>
      <w:r w:rsidR="00424C73" w:rsidRPr="00C214CF">
        <w:rPr>
          <w:rFonts w:ascii="Arial" w:eastAsia="Times New Roman" w:hAnsi="Arial" w:cs="Arial"/>
          <w:sz w:val="24"/>
          <w:szCs w:val="24"/>
          <w:lang w:val="en-GB" w:eastAsia="en-GB"/>
        </w:rPr>
        <w:t>This policy relates to people’s relationships and sexuality and focuses on caring for people who need support to express their sexuality</w:t>
      </w:r>
      <w:r w:rsidR="00805FBE" w:rsidRPr="00C214CF">
        <w:rPr>
          <w:rFonts w:ascii="Arial" w:eastAsia="Times New Roman" w:hAnsi="Arial" w:cs="Arial"/>
          <w:sz w:val="24"/>
          <w:szCs w:val="24"/>
          <w:lang w:val="en-GB" w:eastAsia="en-GB"/>
        </w:rPr>
        <w:t>, build and maintain relationships</w:t>
      </w:r>
      <w:r w:rsidR="00424C73" w:rsidRPr="00C214CF">
        <w:rPr>
          <w:rFonts w:ascii="Arial" w:eastAsia="Times New Roman" w:hAnsi="Arial" w:cs="Arial"/>
          <w:sz w:val="24"/>
          <w:szCs w:val="24"/>
          <w:lang w:val="en-GB" w:eastAsia="en-GB"/>
        </w:rPr>
        <w:t xml:space="preserve"> and have their needs met</w:t>
      </w:r>
      <w:r w:rsidR="00805FBE" w:rsidRPr="00C214CF">
        <w:rPr>
          <w:rFonts w:ascii="Arial" w:eastAsia="Times New Roman" w:hAnsi="Arial" w:cs="Arial"/>
          <w:sz w:val="24"/>
          <w:szCs w:val="24"/>
          <w:lang w:val="en-GB" w:eastAsia="en-GB"/>
        </w:rPr>
        <w:t xml:space="preserve"> in an individualised way that respects their rights and protects their dignity and privacy.</w:t>
      </w:r>
    </w:p>
    <w:bookmarkEnd w:id="1"/>
    <w:p w14:paraId="45ED26D6" w14:textId="77777777" w:rsidR="00046791" w:rsidRDefault="00046791" w:rsidP="00046791">
      <w:pPr>
        <w:spacing w:line="240" w:lineRule="auto"/>
        <w:rPr>
          <w:rFonts w:ascii="Arial" w:eastAsia="HGGothicM" w:hAnsi="Arial" w:cs="Arial"/>
          <w:b/>
          <w:bCs/>
          <w:color w:val="6076B4"/>
          <w:sz w:val="24"/>
          <w:szCs w:val="24"/>
          <w:lang w:bidi="en-US"/>
        </w:rPr>
      </w:pPr>
    </w:p>
    <w:p w14:paraId="5E27E214" w14:textId="5BDE2593" w:rsidR="00424C73" w:rsidRPr="00424C73" w:rsidRDefault="000811A7" w:rsidP="00341992">
      <w:pPr>
        <w:spacing w:after="0" w:line="240" w:lineRule="auto"/>
        <w:rPr>
          <w:rFonts w:ascii="Arial" w:eastAsia="Times New Roman" w:hAnsi="Arial" w:cs="Arial"/>
          <w:sz w:val="24"/>
          <w:szCs w:val="24"/>
          <w:lang w:val="en-GB" w:eastAsia="en-GB"/>
        </w:rPr>
      </w:pPr>
      <w:r w:rsidRPr="00046791">
        <w:rPr>
          <w:rFonts w:ascii="Arial" w:eastAsia="HGGothicM" w:hAnsi="Arial" w:cs="Arial"/>
          <w:b/>
          <w:bCs/>
          <w:color w:val="6076B4"/>
          <w:sz w:val="24"/>
          <w:szCs w:val="24"/>
          <w:lang w:bidi="en-US"/>
        </w:rPr>
        <w:t>The Policy</w:t>
      </w:r>
      <w:bookmarkStart w:id="2" w:name="_Hlk58834212"/>
      <w:r w:rsidR="00341992">
        <w:rPr>
          <w:rFonts w:ascii="Arial" w:eastAsia="HGGothicM" w:hAnsi="Arial" w:cs="Arial"/>
          <w:b/>
          <w:bCs/>
          <w:color w:val="6076B4"/>
          <w:sz w:val="24"/>
          <w:szCs w:val="24"/>
          <w:lang w:bidi="en-US"/>
        </w:rPr>
        <w:br/>
      </w:r>
      <w:r w:rsidR="00046791">
        <w:rPr>
          <w:rFonts w:ascii="Arial" w:eastAsia="HGGothicM" w:hAnsi="Arial" w:cs="Arial"/>
          <w:b/>
          <w:bCs/>
          <w:color w:val="6076B4"/>
          <w:sz w:val="24"/>
          <w:szCs w:val="24"/>
          <w:lang w:bidi="en-US"/>
        </w:rPr>
        <w:br/>
      </w:r>
      <w:r w:rsidR="0050154F" w:rsidRPr="0050154F">
        <w:rPr>
          <w:rFonts w:ascii="Arial" w:eastAsia="Times New Roman" w:hAnsi="Arial" w:cs="Arial"/>
          <w:sz w:val="24"/>
          <w:szCs w:val="24"/>
          <w:lang w:val="en-GB" w:eastAsia="en-GB"/>
        </w:rPr>
        <w:t>We have a duty to promote inclusive practices throughout our services including LGBT+</w:t>
      </w:r>
      <w:r w:rsidR="00805FBE">
        <w:rPr>
          <w:rFonts w:ascii="Arial" w:eastAsia="Times New Roman" w:hAnsi="Arial" w:cs="Arial"/>
          <w:sz w:val="24"/>
          <w:szCs w:val="24"/>
          <w:lang w:val="en-GB" w:eastAsia="en-GB"/>
        </w:rPr>
        <w:t>. Our</w:t>
      </w:r>
      <w:r w:rsidR="0050154F" w:rsidRPr="0050154F">
        <w:rPr>
          <w:rFonts w:ascii="Arial" w:eastAsia="Times New Roman" w:hAnsi="Arial" w:cs="Arial"/>
          <w:sz w:val="24"/>
          <w:szCs w:val="24"/>
          <w:lang w:val="en-GB" w:eastAsia="en-GB"/>
        </w:rPr>
        <w:t xml:space="preserve"> assessment of need </w:t>
      </w:r>
      <w:r w:rsidR="00B165E3" w:rsidRPr="0050154F">
        <w:rPr>
          <w:rFonts w:ascii="Arial" w:eastAsia="Times New Roman" w:hAnsi="Arial" w:cs="Arial"/>
          <w:sz w:val="24"/>
          <w:szCs w:val="24"/>
          <w:lang w:val="en-GB" w:eastAsia="en-GB"/>
        </w:rPr>
        <w:t>includes</w:t>
      </w:r>
      <w:r w:rsidR="0050154F" w:rsidRPr="0050154F">
        <w:rPr>
          <w:rFonts w:ascii="Arial" w:eastAsia="Times New Roman" w:hAnsi="Arial" w:cs="Arial"/>
          <w:sz w:val="24"/>
          <w:szCs w:val="24"/>
          <w:lang w:val="en-GB" w:eastAsia="en-GB"/>
        </w:rPr>
        <w:t xml:space="preserve"> </w:t>
      </w:r>
      <w:r w:rsidR="00780440">
        <w:rPr>
          <w:rFonts w:ascii="Arial" w:eastAsia="Times New Roman" w:hAnsi="Arial" w:cs="Arial"/>
          <w:sz w:val="24"/>
          <w:szCs w:val="24"/>
          <w:lang w:val="en-GB" w:eastAsia="en-GB"/>
        </w:rPr>
        <w:t xml:space="preserve">a </w:t>
      </w:r>
      <w:r w:rsidR="0050154F" w:rsidRPr="0050154F">
        <w:rPr>
          <w:rFonts w:ascii="Arial" w:eastAsia="Times New Roman" w:hAnsi="Arial" w:cs="Arial"/>
          <w:sz w:val="24"/>
          <w:szCs w:val="24"/>
          <w:lang w:val="en-GB" w:eastAsia="en-GB"/>
        </w:rPr>
        <w:t xml:space="preserve">discussion of sexuality needs, explored in a sensitive and non-discriminatory way </w:t>
      </w:r>
      <w:r w:rsidR="00780440">
        <w:rPr>
          <w:rFonts w:ascii="Arial" w:eastAsia="Times New Roman" w:hAnsi="Arial" w:cs="Arial"/>
          <w:sz w:val="24"/>
          <w:szCs w:val="24"/>
          <w:lang w:val="en-GB" w:eastAsia="en-GB"/>
        </w:rPr>
        <w:t>that</w:t>
      </w:r>
      <w:r w:rsidR="0050154F" w:rsidRPr="0050154F">
        <w:rPr>
          <w:rFonts w:ascii="Arial" w:eastAsia="Times New Roman" w:hAnsi="Arial" w:cs="Arial"/>
          <w:sz w:val="24"/>
          <w:szCs w:val="24"/>
          <w:lang w:val="en-GB" w:eastAsia="en-GB"/>
        </w:rPr>
        <w:t xml:space="preserve"> protects people’s human rights. This includes exploring topics such as</w:t>
      </w:r>
      <w:r w:rsidR="00805FBE">
        <w:rPr>
          <w:rFonts w:ascii="Arial" w:eastAsia="Times New Roman" w:hAnsi="Arial" w:cs="Arial"/>
          <w:sz w:val="24"/>
          <w:szCs w:val="24"/>
          <w:lang w:val="en-GB" w:eastAsia="en-GB"/>
        </w:rPr>
        <w:t xml:space="preserve"> </w:t>
      </w:r>
      <w:r w:rsidR="0050154F" w:rsidRPr="0050154F">
        <w:rPr>
          <w:rFonts w:ascii="Arial" w:eastAsia="Times New Roman" w:hAnsi="Arial" w:cs="Arial"/>
          <w:sz w:val="24"/>
          <w:szCs w:val="24"/>
          <w:lang w:val="en-GB" w:eastAsia="en-GB"/>
        </w:rPr>
        <w:t xml:space="preserve">current and previous relationships, sexual orientation, and gender identity to ensure we understand </w:t>
      </w:r>
      <w:r w:rsidR="0050154F">
        <w:rPr>
          <w:rFonts w:ascii="Arial" w:eastAsia="Times New Roman" w:hAnsi="Arial" w:cs="Arial"/>
          <w:sz w:val="24"/>
          <w:szCs w:val="24"/>
          <w:lang w:val="en-GB" w:eastAsia="en-GB"/>
        </w:rPr>
        <w:t>individual</w:t>
      </w:r>
      <w:r w:rsidR="0050154F" w:rsidRPr="0050154F">
        <w:rPr>
          <w:rFonts w:ascii="Arial" w:eastAsia="Times New Roman" w:hAnsi="Arial" w:cs="Arial"/>
          <w:sz w:val="24"/>
          <w:szCs w:val="24"/>
          <w:lang w:val="en-GB" w:eastAsia="en-GB"/>
        </w:rPr>
        <w:t xml:space="preserve"> needs </w:t>
      </w:r>
      <w:r w:rsidR="00805FBE" w:rsidRPr="0050154F">
        <w:rPr>
          <w:rFonts w:ascii="Arial" w:eastAsia="Times New Roman" w:hAnsi="Arial" w:cs="Arial"/>
          <w:sz w:val="24"/>
          <w:szCs w:val="24"/>
          <w:lang w:val="en-GB" w:eastAsia="en-GB"/>
        </w:rPr>
        <w:t>and support</w:t>
      </w:r>
      <w:r w:rsidR="0050154F" w:rsidRPr="0050154F">
        <w:rPr>
          <w:rFonts w:ascii="Arial" w:eastAsia="Times New Roman" w:hAnsi="Arial" w:cs="Arial"/>
          <w:sz w:val="24"/>
          <w:szCs w:val="24"/>
          <w:lang w:val="en-GB" w:eastAsia="en-GB"/>
        </w:rPr>
        <w:t xml:space="preserve"> people to feel confident and comfortable</w:t>
      </w:r>
      <w:r w:rsidR="00805FBE">
        <w:rPr>
          <w:rFonts w:ascii="Arial" w:eastAsia="Times New Roman" w:hAnsi="Arial" w:cs="Arial"/>
          <w:sz w:val="24"/>
          <w:szCs w:val="24"/>
          <w:lang w:val="en-GB" w:eastAsia="en-GB"/>
        </w:rPr>
        <w:t xml:space="preserve"> in their identity</w:t>
      </w:r>
      <w:r w:rsidR="00B165E3">
        <w:rPr>
          <w:rFonts w:ascii="Arial" w:eastAsia="Times New Roman" w:hAnsi="Arial" w:cs="Arial"/>
          <w:sz w:val="24"/>
          <w:szCs w:val="24"/>
          <w:lang w:val="en-GB" w:eastAsia="en-GB"/>
        </w:rPr>
        <w:t>.</w:t>
      </w:r>
      <w:r w:rsidR="00B165E3" w:rsidRPr="00B165E3">
        <w:rPr>
          <w:rFonts w:ascii="Arial" w:eastAsia="Times New Roman" w:hAnsi="Arial" w:cs="Arial"/>
          <w:sz w:val="24"/>
          <w:szCs w:val="24"/>
          <w:lang w:val="en-GB" w:eastAsia="en-GB"/>
        </w:rPr>
        <w:t xml:space="preserve"> </w:t>
      </w:r>
      <w:r w:rsidR="00B165E3">
        <w:rPr>
          <w:rFonts w:ascii="Arial" w:eastAsia="Times New Roman" w:hAnsi="Arial" w:cs="Arial"/>
          <w:sz w:val="24"/>
          <w:szCs w:val="24"/>
          <w:lang w:val="en-GB" w:eastAsia="en-GB"/>
        </w:rPr>
        <w:t>Our approach to proactively supporting relationships begins with relaxed and open conversations</w:t>
      </w:r>
      <w:r w:rsidR="00117AA4">
        <w:rPr>
          <w:rFonts w:ascii="Arial" w:eastAsia="Times New Roman" w:hAnsi="Arial" w:cs="Arial"/>
          <w:sz w:val="24"/>
          <w:szCs w:val="24"/>
          <w:lang w:val="en-GB" w:eastAsia="en-GB"/>
        </w:rPr>
        <w:t xml:space="preserve">, </w:t>
      </w:r>
      <w:r w:rsidR="00117AA4" w:rsidRPr="00160C3E">
        <w:rPr>
          <w:rFonts w:ascii="Arial" w:eastAsia="Times New Roman" w:hAnsi="Arial" w:cs="Arial"/>
          <w:sz w:val="24"/>
          <w:szCs w:val="24"/>
          <w:lang w:val="en-GB" w:eastAsia="en-GB"/>
        </w:rPr>
        <w:t>as well as the provision of information relevant to their individual needs</w:t>
      </w:r>
      <w:r w:rsidR="00805FBE" w:rsidRPr="00160C3E">
        <w:rPr>
          <w:rFonts w:ascii="Arial" w:eastAsia="Times New Roman" w:hAnsi="Arial" w:cs="Arial"/>
          <w:sz w:val="24"/>
          <w:szCs w:val="24"/>
          <w:lang w:val="en-GB" w:eastAsia="en-GB"/>
        </w:rPr>
        <w:t xml:space="preserve">. Discussions </w:t>
      </w:r>
      <w:r w:rsidR="00805FBE" w:rsidRPr="00805FBE">
        <w:rPr>
          <w:rFonts w:ascii="Arial" w:eastAsia="Times New Roman" w:hAnsi="Arial" w:cs="Arial"/>
          <w:sz w:val="24"/>
          <w:szCs w:val="24"/>
          <w:lang w:val="en-GB" w:eastAsia="en-GB"/>
        </w:rPr>
        <w:t>surrounding sexuality and relationships can be difficult</w:t>
      </w:r>
      <w:r w:rsidR="00805FBE">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 xml:space="preserve">for people </w:t>
      </w:r>
      <w:r w:rsidR="00805FBE">
        <w:rPr>
          <w:rFonts w:ascii="Arial" w:eastAsia="Times New Roman" w:hAnsi="Arial" w:cs="Arial"/>
          <w:sz w:val="24"/>
          <w:szCs w:val="24"/>
          <w:lang w:val="en-GB" w:eastAsia="en-GB"/>
        </w:rPr>
        <w:t xml:space="preserve">so we will </w:t>
      </w:r>
      <w:r w:rsidR="00B165E3">
        <w:rPr>
          <w:rFonts w:ascii="Arial" w:eastAsia="Times New Roman" w:hAnsi="Arial" w:cs="Arial"/>
          <w:sz w:val="24"/>
          <w:szCs w:val="24"/>
          <w:lang w:val="en-GB" w:eastAsia="en-GB"/>
        </w:rPr>
        <w:t xml:space="preserve">ask people what they are happy to talk with us about and tell them how we will ensure their confidentiality is maintained. </w:t>
      </w:r>
    </w:p>
    <w:bookmarkEnd w:id="2"/>
    <w:p w14:paraId="3284FE39" w14:textId="77777777" w:rsidR="00D3590F" w:rsidRDefault="00D3590F" w:rsidP="00E35160">
      <w:pPr>
        <w:rPr>
          <w:rFonts w:ascii="Arial" w:hAnsi="Arial" w:cs="Arial"/>
          <w:b/>
          <w:bCs/>
          <w:sz w:val="24"/>
          <w:szCs w:val="24"/>
          <w:lang w:val="en-GB" w:eastAsia="en-GB"/>
        </w:rPr>
      </w:pPr>
    </w:p>
    <w:p w14:paraId="6253FF2A" w14:textId="37FD7016" w:rsidR="00C519B9" w:rsidRPr="000811A7" w:rsidRDefault="00C519B9" w:rsidP="00E35160">
      <w:pPr>
        <w:rPr>
          <w:rFonts w:ascii="Arial" w:hAnsi="Arial" w:cs="Arial"/>
          <w:b/>
          <w:bCs/>
          <w:sz w:val="24"/>
          <w:szCs w:val="24"/>
          <w:lang w:val="en-GB" w:eastAsia="en-GB"/>
        </w:rPr>
      </w:pPr>
      <w:r w:rsidRPr="000811A7">
        <w:rPr>
          <w:rFonts w:ascii="Arial" w:hAnsi="Arial" w:cs="Arial"/>
          <w:b/>
          <w:bCs/>
          <w:sz w:val="24"/>
          <w:szCs w:val="24"/>
          <w:lang w:val="en-GB" w:eastAsia="en-GB"/>
        </w:rPr>
        <w:t>Definitions</w:t>
      </w:r>
    </w:p>
    <w:p w14:paraId="0715B6F3" w14:textId="02C3A890" w:rsidR="00C519B9" w:rsidRPr="00FE4F11" w:rsidRDefault="00C519B9" w:rsidP="00E35160">
      <w:pPr>
        <w:pStyle w:val="ListParagraph"/>
        <w:numPr>
          <w:ilvl w:val="0"/>
          <w:numId w:val="7"/>
        </w:numPr>
        <w:rPr>
          <w:rFonts w:ascii="Arial" w:hAnsi="Arial" w:cs="Arial"/>
          <w:sz w:val="24"/>
          <w:szCs w:val="24"/>
          <w:lang w:val="en-GB" w:eastAsia="en-GB"/>
        </w:rPr>
      </w:pPr>
      <w:r w:rsidRPr="00FE4F11">
        <w:rPr>
          <w:rFonts w:ascii="Arial" w:hAnsi="Arial" w:cs="Arial"/>
          <w:b/>
          <w:sz w:val="24"/>
          <w:szCs w:val="24"/>
          <w:lang w:val="en-GB" w:eastAsia="en-GB"/>
        </w:rPr>
        <w:t>Sexuality</w:t>
      </w:r>
      <w:r w:rsidRPr="00FE4F11">
        <w:rPr>
          <w:rFonts w:ascii="Arial" w:hAnsi="Arial" w:cs="Arial"/>
          <w:sz w:val="24"/>
          <w:szCs w:val="24"/>
          <w:lang w:val="en-GB" w:eastAsia="en-GB"/>
        </w:rPr>
        <w:t xml:space="preserve"> encompasses gender identity, body image, sexual desires and experiences including preferences. People have needs relating to sexuality regardless of age, mental </w:t>
      </w:r>
      <w:r w:rsidR="0044480D" w:rsidRPr="00FE4F11">
        <w:rPr>
          <w:rFonts w:ascii="Arial" w:hAnsi="Arial" w:cs="Arial"/>
          <w:sz w:val="24"/>
          <w:szCs w:val="24"/>
          <w:lang w:val="en-GB" w:eastAsia="en-GB"/>
        </w:rPr>
        <w:t>capacity,</w:t>
      </w:r>
      <w:r w:rsidRPr="00FE4F11">
        <w:rPr>
          <w:rFonts w:ascii="Arial" w:hAnsi="Arial" w:cs="Arial"/>
          <w:sz w:val="24"/>
          <w:szCs w:val="24"/>
          <w:lang w:val="en-GB" w:eastAsia="en-GB"/>
        </w:rPr>
        <w:t xml:space="preserve"> or personal history. </w:t>
      </w:r>
      <w:r w:rsidR="00537714" w:rsidRPr="00FE4F11">
        <w:rPr>
          <w:rFonts w:ascii="Arial" w:hAnsi="Arial" w:cs="Arial"/>
          <w:sz w:val="24"/>
          <w:szCs w:val="24"/>
          <w:lang w:val="en-GB" w:eastAsia="en-GB"/>
        </w:rPr>
        <w:t xml:space="preserve">It relates to sex, masturbation, sexuality, physical intimacy, </w:t>
      </w:r>
      <w:r w:rsidR="0044480D" w:rsidRPr="00FE4F11">
        <w:rPr>
          <w:rFonts w:ascii="Arial" w:hAnsi="Arial" w:cs="Arial"/>
          <w:sz w:val="24"/>
          <w:szCs w:val="24"/>
          <w:lang w:val="en-GB" w:eastAsia="en-GB"/>
        </w:rPr>
        <w:t>romance,</w:t>
      </w:r>
      <w:r w:rsidR="00537714" w:rsidRPr="00FE4F11">
        <w:rPr>
          <w:rFonts w:ascii="Arial" w:hAnsi="Arial" w:cs="Arial"/>
          <w:sz w:val="24"/>
          <w:szCs w:val="24"/>
          <w:lang w:val="en-GB" w:eastAsia="en-GB"/>
        </w:rPr>
        <w:t xml:space="preserve"> and physical </w:t>
      </w:r>
      <w:r w:rsidR="00EC7739" w:rsidRPr="00FE4F11">
        <w:rPr>
          <w:rFonts w:ascii="Arial" w:hAnsi="Arial" w:cs="Arial"/>
          <w:sz w:val="24"/>
          <w:szCs w:val="24"/>
          <w:lang w:val="en-GB" w:eastAsia="en-GB"/>
        </w:rPr>
        <w:t>attraction.</w:t>
      </w:r>
    </w:p>
    <w:p w14:paraId="1B10459E" w14:textId="09DFB561" w:rsidR="00537714" w:rsidRPr="00FE4F11" w:rsidRDefault="00537714" w:rsidP="00E35160">
      <w:pPr>
        <w:pStyle w:val="ListParagraph"/>
        <w:numPr>
          <w:ilvl w:val="0"/>
          <w:numId w:val="7"/>
        </w:numPr>
        <w:rPr>
          <w:rFonts w:ascii="Arial" w:hAnsi="Arial" w:cs="Arial"/>
          <w:sz w:val="24"/>
          <w:szCs w:val="24"/>
          <w:lang w:val="en-GB" w:eastAsia="en-GB"/>
        </w:rPr>
      </w:pPr>
      <w:r w:rsidRPr="00FE4F11">
        <w:rPr>
          <w:rFonts w:ascii="Arial" w:hAnsi="Arial" w:cs="Arial"/>
          <w:b/>
          <w:sz w:val="24"/>
          <w:szCs w:val="24"/>
          <w:lang w:val="en-GB" w:eastAsia="en-GB"/>
        </w:rPr>
        <w:t xml:space="preserve">Gender Identity </w:t>
      </w:r>
      <w:r w:rsidRPr="00FE4F11">
        <w:rPr>
          <w:rFonts w:ascii="Arial" w:hAnsi="Arial" w:cs="Arial"/>
          <w:sz w:val="24"/>
          <w:szCs w:val="24"/>
          <w:lang w:val="en-GB" w:eastAsia="en-GB"/>
        </w:rPr>
        <w:t xml:space="preserve">or </w:t>
      </w:r>
      <w:r w:rsidRPr="00805FBE">
        <w:rPr>
          <w:rFonts w:ascii="Arial" w:hAnsi="Arial" w:cs="Arial"/>
          <w:b/>
          <w:bCs/>
          <w:sz w:val="24"/>
          <w:szCs w:val="24"/>
          <w:lang w:val="en-GB" w:eastAsia="en-GB"/>
        </w:rPr>
        <w:t>sexual orientation</w:t>
      </w:r>
      <w:r w:rsidRPr="00FE4F11">
        <w:rPr>
          <w:rFonts w:ascii="Arial" w:hAnsi="Arial" w:cs="Arial"/>
          <w:sz w:val="24"/>
          <w:szCs w:val="24"/>
          <w:lang w:val="en-GB" w:eastAsia="en-GB"/>
        </w:rPr>
        <w:t xml:space="preserve"> describes a person’s physical, romantic or emotional attraction to another person, </w:t>
      </w:r>
      <w:r w:rsidR="00EC7739" w:rsidRPr="00FE4F11">
        <w:rPr>
          <w:rFonts w:ascii="Arial" w:hAnsi="Arial" w:cs="Arial"/>
          <w:sz w:val="24"/>
          <w:szCs w:val="24"/>
          <w:lang w:val="en-GB" w:eastAsia="en-GB"/>
        </w:rPr>
        <w:t>e.g.,</w:t>
      </w:r>
      <w:r w:rsidRPr="00FE4F11">
        <w:rPr>
          <w:rFonts w:ascii="Arial" w:hAnsi="Arial" w:cs="Arial"/>
          <w:sz w:val="24"/>
          <w:szCs w:val="24"/>
          <w:lang w:val="en-GB" w:eastAsia="en-GB"/>
        </w:rPr>
        <w:t xml:space="preserve"> straight, gay, lesbian, </w:t>
      </w:r>
      <w:r w:rsidRPr="00FE4F11">
        <w:rPr>
          <w:rFonts w:ascii="Arial" w:hAnsi="Arial" w:cs="Arial"/>
          <w:sz w:val="24"/>
          <w:szCs w:val="24"/>
          <w:lang w:val="en-GB" w:eastAsia="en-GB"/>
        </w:rPr>
        <w:lastRenderedPageBreak/>
        <w:t xml:space="preserve">bisexual. </w:t>
      </w:r>
      <w:r w:rsidR="0044480D" w:rsidRPr="00FE4F11">
        <w:rPr>
          <w:rFonts w:ascii="Arial" w:hAnsi="Arial" w:cs="Arial"/>
          <w:sz w:val="24"/>
          <w:szCs w:val="24"/>
          <w:lang w:val="en-GB" w:eastAsia="en-GB"/>
        </w:rPr>
        <w:t>It</w:t>
      </w:r>
      <w:r w:rsidR="0024549E">
        <w:rPr>
          <w:rFonts w:ascii="Arial" w:hAnsi="Arial" w:cs="Arial"/>
          <w:sz w:val="24"/>
          <w:szCs w:val="24"/>
          <w:lang w:val="en-GB" w:eastAsia="en-GB"/>
        </w:rPr>
        <w:t xml:space="preserve"> is</w:t>
      </w:r>
      <w:r w:rsidRPr="00FE4F11">
        <w:rPr>
          <w:rFonts w:ascii="Arial" w:hAnsi="Arial" w:cs="Arial"/>
          <w:sz w:val="24"/>
          <w:szCs w:val="24"/>
          <w:lang w:val="en-GB" w:eastAsia="en-GB"/>
        </w:rPr>
        <w:t xml:space="preserve"> their sense of identity as a man or woman, </w:t>
      </w:r>
      <w:r w:rsidR="00C214CF" w:rsidRPr="00FE4F11">
        <w:rPr>
          <w:rFonts w:ascii="Arial" w:hAnsi="Arial" w:cs="Arial"/>
          <w:sz w:val="24"/>
          <w:szCs w:val="24"/>
          <w:lang w:val="en-GB" w:eastAsia="en-GB"/>
        </w:rPr>
        <w:t>or</w:t>
      </w:r>
      <w:r w:rsidRPr="00FE4F11">
        <w:rPr>
          <w:rFonts w:ascii="Arial" w:hAnsi="Arial" w:cs="Arial"/>
          <w:sz w:val="24"/>
          <w:szCs w:val="24"/>
          <w:lang w:val="en-GB" w:eastAsia="en-GB"/>
        </w:rPr>
        <w:t xml:space="preserve"> someone who does</w:t>
      </w:r>
      <w:r w:rsidR="0024549E">
        <w:rPr>
          <w:rFonts w:ascii="Arial" w:hAnsi="Arial" w:cs="Arial"/>
          <w:sz w:val="24"/>
          <w:szCs w:val="24"/>
          <w:lang w:val="en-GB" w:eastAsia="en-GB"/>
        </w:rPr>
        <w:t xml:space="preserve"> not</w:t>
      </w:r>
      <w:r w:rsidRPr="00FE4F11">
        <w:rPr>
          <w:rFonts w:ascii="Arial" w:hAnsi="Arial" w:cs="Arial"/>
          <w:sz w:val="24"/>
          <w:szCs w:val="24"/>
          <w:lang w:val="en-GB" w:eastAsia="en-GB"/>
        </w:rPr>
        <w:t xml:space="preserve"> identify themselves as either. Sexual orientation is about who you are attracted to, gender identity is about your sense of identity, and </w:t>
      </w:r>
      <w:r w:rsidR="00EC7739" w:rsidRPr="00FE4F11">
        <w:rPr>
          <w:rFonts w:ascii="Arial" w:hAnsi="Arial" w:cs="Arial"/>
          <w:sz w:val="24"/>
          <w:szCs w:val="24"/>
          <w:lang w:val="en-GB" w:eastAsia="en-GB"/>
        </w:rPr>
        <w:t>self.</w:t>
      </w:r>
    </w:p>
    <w:p w14:paraId="4820338B" w14:textId="663DF445" w:rsidR="001336A5" w:rsidRDefault="00537714" w:rsidP="00E35160">
      <w:pPr>
        <w:pStyle w:val="ListParagraph"/>
        <w:numPr>
          <w:ilvl w:val="0"/>
          <w:numId w:val="9"/>
        </w:numPr>
        <w:rPr>
          <w:rFonts w:ascii="Arial" w:hAnsi="Arial" w:cs="Arial"/>
          <w:sz w:val="24"/>
          <w:szCs w:val="24"/>
          <w:lang w:val="en-GB" w:eastAsia="en-GB"/>
        </w:rPr>
      </w:pPr>
      <w:r w:rsidRPr="00FE4F11">
        <w:rPr>
          <w:rFonts w:ascii="Arial" w:hAnsi="Arial" w:cs="Arial"/>
          <w:b/>
          <w:sz w:val="24"/>
          <w:szCs w:val="24"/>
          <w:lang w:val="en-GB" w:eastAsia="en-GB"/>
        </w:rPr>
        <w:t xml:space="preserve">LGBT + </w:t>
      </w:r>
      <w:r w:rsidRPr="00FE4F11">
        <w:rPr>
          <w:rFonts w:ascii="Arial" w:hAnsi="Arial" w:cs="Arial"/>
          <w:sz w:val="24"/>
          <w:szCs w:val="24"/>
          <w:lang w:val="en-GB" w:eastAsia="en-GB"/>
        </w:rPr>
        <w:t xml:space="preserve">describes the lesbian, gay, bisexual and transgender community. The first three letters. (LGB) refers to sexual orientation, the T refers to </w:t>
      </w:r>
      <w:r w:rsidR="006B7E8D">
        <w:rPr>
          <w:rFonts w:ascii="Arial" w:hAnsi="Arial" w:cs="Arial"/>
          <w:sz w:val="24"/>
          <w:szCs w:val="24"/>
          <w:lang w:val="en-GB" w:eastAsia="en-GB"/>
        </w:rPr>
        <w:t>gender</w:t>
      </w:r>
      <w:r w:rsidRPr="00FE4F11">
        <w:rPr>
          <w:rFonts w:ascii="Arial" w:hAnsi="Arial" w:cs="Arial"/>
          <w:sz w:val="24"/>
          <w:szCs w:val="24"/>
          <w:lang w:val="en-GB" w:eastAsia="en-GB"/>
        </w:rPr>
        <w:t xml:space="preserve"> identity. The + stands for other marginalised and minority sexuality or gender minorities</w:t>
      </w:r>
      <w:r w:rsidR="001336A5">
        <w:rPr>
          <w:rFonts w:ascii="Arial" w:hAnsi="Arial" w:cs="Arial"/>
          <w:sz w:val="24"/>
          <w:szCs w:val="24"/>
          <w:lang w:val="en-GB" w:eastAsia="en-GB"/>
        </w:rPr>
        <w:t xml:space="preserve"> </w:t>
      </w:r>
      <w:r w:rsidR="001336A5" w:rsidRPr="00BA7069">
        <w:rPr>
          <w:rFonts w:ascii="Arial" w:hAnsi="Arial" w:cs="Arial"/>
          <w:sz w:val="24"/>
          <w:szCs w:val="24"/>
          <w:lang w:val="en-GB" w:eastAsia="en-GB"/>
        </w:rPr>
        <w:t xml:space="preserve">such as omnigender, possessing all genders, </w:t>
      </w:r>
      <w:r w:rsidR="00805FBE" w:rsidRPr="00BA7069">
        <w:rPr>
          <w:rFonts w:ascii="Arial" w:hAnsi="Arial" w:cs="Arial"/>
          <w:sz w:val="24"/>
          <w:szCs w:val="24"/>
          <w:lang w:val="en-GB" w:eastAsia="en-GB"/>
        </w:rPr>
        <w:t>and</w:t>
      </w:r>
      <w:r w:rsidR="001336A5" w:rsidRPr="00BA7069">
        <w:rPr>
          <w:rFonts w:ascii="Arial" w:hAnsi="Arial" w:cs="Arial"/>
          <w:sz w:val="24"/>
          <w:szCs w:val="24"/>
          <w:lang w:val="en-GB" w:eastAsia="en-GB"/>
        </w:rPr>
        <w:t xml:space="preserve"> </w:t>
      </w:r>
      <w:proofErr w:type="spellStart"/>
      <w:r w:rsidR="001336A5" w:rsidRPr="00BA7069">
        <w:rPr>
          <w:rFonts w:ascii="Arial" w:hAnsi="Arial" w:cs="Arial"/>
          <w:sz w:val="24"/>
          <w:szCs w:val="24"/>
          <w:lang w:val="en-GB" w:eastAsia="en-GB"/>
        </w:rPr>
        <w:t>nonmonosexual</w:t>
      </w:r>
      <w:proofErr w:type="spellEnd"/>
      <w:r w:rsidR="001336A5" w:rsidRPr="00BA7069">
        <w:rPr>
          <w:rFonts w:ascii="Arial" w:hAnsi="Arial" w:cs="Arial"/>
          <w:sz w:val="24"/>
          <w:szCs w:val="24"/>
          <w:lang w:val="en-GB" w:eastAsia="en-GB"/>
        </w:rPr>
        <w:t>, attracted to more than one gender.</w:t>
      </w:r>
    </w:p>
    <w:p w14:paraId="14CD54E1" w14:textId="067FC711" w:rsidR="000811A7" w:rsidRPr="008E7181" w:rsidRDefault="0050154F" w:rsidP="00E35160">
      <w:pPr>
        <w:pStyle w:val="ListParagraph"/>
        <w:numPr>
          <w:ilvl w:val="0"/>
          <w:numId w:val="9"/>
        </w:numPr>
        <w:rPr>
          <w:rFonts w:ascii="Arial" w:hAnsi="Arial" w:cs="Arial"/>
          <w:sz w:val="24"/>
          <w:szCs w:val="24"/>
          <w:lang w:val="en-GB" w:eastAsia="en-GB"/>
        </w:rPr>
      </w:pPr>
      <w:bookmarkStart w:id="3" w:name="_Hlk58834328"/>
      <w:r>
        <w:rPr>
          <w:rFonts w:ascii="Arial" w:hAnsi="Arial" w:cs="Arial"/>
          <w:b/>
          <w:sz w:val="24"/>
          <w:szCs w:val="24"/>
          <w:lang w:val="en-GB" w:eastAsia="en-GB"/>
        </w:rPr>
        <w:t xml:space="preserve">Sexual Disinhibition </w:t>
      </w:r>
      <w:r w:rsidRPr="00805FBE">
        <w:rPr>
          <w:rFonts w:ascii="Arial" w:hAnsi="Arial" w:cs="Arial"/>
          <w:bCs/>
          <w:sz w:val="24"/>
          <w:szCs w:val="24"/>
          <w:lang w:val="en-GB" w:eastAsia="en-GB"/>
        </w:rPr>
        <w:t xml:space="preserve">is where damage to specific parts of a brain can result in someone not being aware that their behaviour is unacceptable. This can lead to an individual becoming less sexually </w:t>
      </w:r>
      <w:r w:rsidR="00F17AAD" w:rsidRPr="00F17AAD">
        <w:rPr>
          <w:rFonts w:ascii="Arial" w:hAnsi="Arial" w:cs="Arial"/>
          <w:bCs/>
          <w:sz w:val="24"/>
          <w:szCs w:val="24"/>
          <w:lang w:val="en-GB" w:eastAsia="en-GB"/>
        </w:rPr>
        <w:t>inhibited</w:t>
      </w:r>
      <w:r w:rsidRPr="00805FBE">
        <w:rPr>
          <w:rFonts w:ascii="Arial" w:hAnsi="Arial" w:cs="Arial"/>
          <w:bCs/>
          <w:sz w:val="24"/>
          <w:szCs w:val="24"/>
          <w:lang w:val="en-GB" w:eastAsia="en-GB"/>
        </w:rPr>
        <w:t xml:space="preserve"> in their speech or </w:t>
      </w:r>
      <w:r w:rsidR="00805FBE" w:rsidRPr="00805FBE">
        <w:rPr>
          <w:rFonts w:ascii="Arial" w:hAnsi="Arial" w:cs="Arial"/>
          <w:bCs/>
          <w:sz w:val="24"/>
          <w:szCs w:val="24"/>
          <w:lang w:val="en-GB" w:eastAsia="en-GB"/>
        </w:rPr>
        <w:t>behaviour</w:t>
      </w:r>
      <w:r w:rsidR="00805FBE">
        <w:rPr>
          <w:rFonts w:ascii="Arial" w:hAnsi="Arial" w:cs="Arial"/>
          <w:bCs/>
          <w:sz w:val="24"/>
          <w:szCs w:val="24"/>
          <w:lang w:val="en-GB" w:eastAsia="en-GB"/>
        </w:rPr>
        <w:t xml:space="preserve"> and can</w:t>
      </w:r>
      <w:r w:rsidR="00F17AAD">
        <w:rPr>
          <w:rFonts w:ascii="Arial" w:hAnsi="Arial" w:cs="Arial"/>
          <w:bCs/>
          <w:sz w:val="24"/>
          <w:szCs w:val="24"/>
          <w:lang w:val="en-GB" w:eastAsia="en-GB"/>
        </w:rPr>
        <w:t xml:space="preserve"> increase or decrease sexual desire.</w:t>
      </w:r>
    </w:p>
    <w:p w14:paraId="6F047944" w14:textId="6AAAA37F" w:rsidR="008E7181" w:rsidRPr="00160C3E" w:rsidRDefault="008E7181" w:rsidP="00E35160">
      <w:pPr>
        <w:pStyle w:val="ListParagraph"/>
        <w:numPr>
          <w:ilvl w:val="0"/>
          <w:numId w:val="9"/>
        </w:numPr>
        <w:rPr>
          <w:rFonts w:ascii="Arial" w:hAnsi="Arial" w:cs="Arial"/>
          <w:sz w:val="24"/>
          <w:szCs w:val="24"/>
          <w:lang w:val="en-GB" w:eastAsia="en-GB"/>
        </w:rPr>
      </w:pPr>
      <w:r w:rsidRPr="00160C3E">
        <w:rPr>
          <w:rFonts w:ascii="Arial" w:hAnsi="Arial" w:cs="Arial"/>
          <w:b/>
          <w:sz w:val="24"/>
          <w:szCs w:val="24"/>
          <w:lang w:val="en-GB" w:eastAsia="en-GB"/>
        </w:rPr>
        <w:t xml:space="preserve">Relationship and sex education (RSE) </w:t>
      </w:r>
      <w:r w:rsidRPr="00160C3E">
        <w:rPr>
          <w:rFonts w:ascii="Arial" w:hAnsi="Arial" w:cs="Arial"/>
          <w:bCs/>
          <w:sz w:val="24"/>
          <w:szCs w:val="24"/>
          <w:lang w:val="en-GB" w:eastAsia="en-GB"/>
        </w:rPr>
        <w:t xml:space="preserve">is a </w:t>
      </w:r>
      <w:proofErr w:type="gramStart"/>
      <w:r w:rsidRPr="00160C3E">
        <w:rPr>
          <w:rFonts w:ascii="Arial" w:hAnsi="Arial" w:cs="Arial"/>
          <w:bCs/>
          <w:sz w:val="24"/>
          <w:szCs w:val="24"/>
          <w:lang w:val="en-GB" w:eastAsia="en-GB"/>
        </w:rPr>
        <w:t>key way</w:t>
      </w:r>
      <w:proofErr w:type="gramEnd"/>
      <w:r w:rsidRPr="00160C3E">
        <w:rPr>
          <w:rFonts w:ascii="Arial" w:hAnsi="Arial" w:cs="Arial"/>
          <w:bCs/>
          <w:sz w:val="24"/>
          <w:szCs w:val="24"/>
          <w:lang w:val="en-GB" w:eastAsia="en-GB"/>
        </w:rPr>
        <w:t xml:space="preserve"> in which young people learn about sexuality, emotions and sexual health. Resources exist for service users with varying needs, </w:t>
      </w:r>
      <w:r w:rsidR="00EC7739" w:rsidRPr="00160C3E">
        <w:rPr>
          <w:rFonts w:ascii="Arial" w:hAnsi="Arial" w:cs="Arial"/>
          <w:bCs/>
          <w:sz w:val="24"/>
          <w:szCs w:val="24"/>
          <w:lang w:val="en-GB" w:eastAsia="en-GB"/>
        </w:rPr>
        <w:t>e.g.,</w:t>
      </w:r>
      <w:r w:rsidRPr="00160C3E">
        <w:rPr>
          <w:rFonts w:ascii="Arial" w:hAnsi="Arial" w:cs="Arial"/>
          <w:bCs/>
          <w:sz w:val="24"/>
          <w:szCs w:val="24"/>
          <w:lang w:val="en-GB" w:eastAsia="en-GB"/>
        </w:rPr>
        <w:t xml:space="preserve"> easy read for Learning Disability, and are an excellent resource in supporting people to answer their questions. </w:t>
      </w:r>
    </w:p>
    <w:p w14:paraId="45F37190" w14:textId="77777777" w:rsidR="008D2A5E" w:rsidRPr="00C214CF" w:rsidRDefault="008D2A5E" w:rsidP="00E35160">
      <w:pPr>
        <w:rPr>
          <w:rFonts w:ascii="Arial" w:hAnsi="Arial" w:cs="Arial"/>
          <w:b/>
          <w:bCs/>
          <w:sz w:val="24"/>
          <w:szCs w:val="24"/>
          <w:lang w:val="en-GB" w:eastAsia="en-GB"/>
        </w:rPr>
      </w:pPr>
      <w:bookmarkStart w:id="4" w:name="_Hlk58834365"/>
      <w:bookmarkEnd w:id="3"/>
      <w:r w:rsidRPr="00C214CF">
        <w:rPr>
          <w:rFonts w:ascii="Arial" w:hAnsi="Arial" w:cs="Arial"/>
          <w:b/>
          <w:bCs/>
          <w:sz w:val="24"/>
          <w:szCs w:val="24"/>
          <w:lang w:val="en-GB" w:eastAsia="en-GB"/>
        </w:rPr>
        <w:t xml:space="preserve">Mental Capacity </w:t>
      </w:r>
    </w:p>
    <w:p w14:paraId="27586892" w14:textId="78B1BE55" w:rsidR="008D2A5E" w:rsidRPr="00C214CF" w:rsidRDefault="008D2A5E" w:rsidP="00E35160">
      <w:pPr>
        <w:pStyle w:val="ListParagraph"/>
        <w:numPr>
          <w:ilvl w:val="0"/>
          <w:numId w:val="9"/>
        </w:numPr>
        <w:rPr>
          <w:rFonts w:ascii="Arial" w:hAnsi="Arial" w:cs="Arial"/>
          <w:sz w:val="24"/>
          <w:szCs w:val="24"/>
          <w:lang w:val="en-GB" w:eastAsia="en-GB"/>
        </w:rPr>
      </w:pPr>
      <w:r w:rsidRPr="00C214CF">
        <w:rPr>
          <w:rFonts w:ascii="Arial" w:hAnsi="Arial" w:cs="Arial"/>
          <w:sz w:val="24"/>
          <w:szCs w:val="24"/>
          <w:lang w:val="en-GB" w:eastAsia="en-GB"/>
        </w:rPr>
        <w:t xml:space="preserve">Where people </w:t>
      </w:r>
      <w:r w:rsidR="00780440">
        <w:rPr>
          <w:rFonts w:ascii="Arial" w:hAnsi="Arial" w:cs="Arial"/>
          <w:sz w:val="24"/>
          <w:szCs w:val="24"/>
          <w:lang w:val="en-GB" w:eastAsia="en-GB"/>
        </w:rPr>
        <w:t>can</w:t>
      </w:r>
      <w:r w:rsidRPr="00C214CF">
        <w:rPr>
          <w:rFonts w:ascii="Arial" w:hAnsi="Arial" w:cs="Arial"/>
          <w:sz w:val="24"/>
          <w:szCs w:val="24"/>
          <w:lang w:val="en-GB" w:eastAsia="en-GB"/>
        </w:rPr>
        <w:t xml:space="preserve"> make a specific decision about relationships we will respect and support their decision.</w:t>
      </w:r>
    </w:p>
    <w:p w14:paraId="05B078EB" w14:textId="55DFAEB3" w:rsidR="008D2A5E" w:rsidRPr="00C214CF" w:rsidRDefault="008D2A5E" w:rsidP="00E35160">
      <w:pPr>
        <w:pStyle w:val="ListParagraph"/>
        <w:numPr>
          <w:ilvl w:val="0"/>
          <w:numId w:val="9"/>
        </w:numPr>
        <w:rPr>
          <w:rFonts w:ascii="Arial" w:hAnsi="Arial" w:cs="Arial"/>
          <w:sz w:val="24"/>
          <w:szCs w:val="24"/>
          <w:lang w:val="en-GB" w:eastAsia="en-GB"/>
        </w:rPr>
      </w:pPr>
      <w:r w:rsidRPr="00C214CF">
        <w:rPr>
          <w:rFonts w:ascii="Arial" w:hAnsi="Arial" w:cs="Arial"/>
          <w:sz w:val="24"/>
          <w:szCs w:val="24"/>
          <w:lang w:val="en-GB" w:eastAsia="en-GB"/>
        </w:rPr>
        <w:t xml:space="preserve">When an individual lacks </w:t>
      </w:r>
      <w:r w:rsidR="00780440">
        <w:rPr>
          <w:rFonts w:ascii="Arial" w:hAnsi="Arial" w:cs="Arial"/>
          <w:sz w:val="24"/>
          <w:szCs w:val="24"/>
          <w:lang w:val="en-GB" w:eastAsia="en-GB"/>
        </w:rPr>
        <w:t xml:space="preserve">the </w:t>
      </w:r>
      <w:r w:rsidRPr="00C214CF">
        <w:rPr>
          <w:rFonts w:ascii="Arial" w:hAnsi="Arial" w:cs="Arial"/>
          <w:sz w:val="24"/>
          <w:szCs w:val="24"/>
          <w:lang w:val="en-GB" w:eastAsia="en-GB"/>
        </w:rPr>
        <w:t>mental capacity to make a specific decision about a relationship it is important to remember that Best Interest Decisions, as defined within Section 27 of the Mental Capacity Act 2005 states “Nothing in the Act permits a decision on……</w:t>
      </w:r>
      <w:r w:rsidR="00381F9E" w:rsidRPr="00C214CF">
        <w:rPr>
          <w:rFonts w:ascii="Arial" w:hAnsi="Arial" w:cs="Arial"/>
          <w:sz w:val="24"/>
          <w:szCs w:val="24"/>
          <w:lang w:val="en-GB" w:eastAsia="en-GB"/>
        </w:rPr>
        <w:t>…. (</w:t>
      </w:r>
      <w:r w:rsidRPr="00C214CF">
        <w:rPr>
          <w:rFonts w:ascii="Arial" w:hAnsi="Arial" w:cs="Arial"/>
          <w:sz w:val="24"/>
          <w:szCs w:val="24"/>
          <w:lang w:val="en-GB" w:eastAsia="en-GB"/>
        </w:rPr>
        <w:t>b) consenting to have sexual relations</w:t>
      </w:r>
      <w:r w:rsidR="00C214CF" w:rsidRPr="00C214CF">
        <w:rPr>
          <w:rFonts w:ascii="Arial" w:hAnsi="Arial" w:cs="Arial"/>
          <w:sz w:val="24"/>
          <w:szCs w:val="24"/>
          <w:lang w:val="en-GB" w:eastAsia="en-GB"/>
        </w:rPr>
        <w:t>.</w:t>
      </w:r>
      <w:r w:rsidRPr="00C214CF">
        <w:rPr>
          <w:rFonts w:ascii="Arial" w:hAnsi="Arial" w:cs="Arial"/>
          <w:sz w:val="24"/>
          <w:szCs w:val="24"/>
          <w:lang w:val="en-GB" w:eastAsia="en-GB"/>
        </w:rPr>
        <w:t>”</w:t>
      </w:r>
    </w:p>
    <w:bookmarkEnd w:id="4"/>
    <w:p w14:paraId="78BB2F61" w14:textId="3735CAF7" w:rsidR="000811A7" w:rsidRPr="00C214CF" w:rsidRDefault="000811A7" w:rsidP="00E35160">
      <w:pPr>
        <w:pStyle w:val="Heading1"/>
        <w:rPr>
          <w:rFonts w:eastAsia="Calibri"/>
          <w:szCs w:val="24"/>
        </w:rPr>
      </w:pPr>
      <w:r w:rsidRPr="00C214CF">
        <w:rPr>
          <w:rFonts w:eastAsia="Calibri"/>
          <w:szCs w:val="24"/>
        </w:rPr>
        <w:t>Care Practice</w:t>
      </w:r>
    </w:p>
    <w:p w14:paraId="1F24E414" w14:textId="0FFA509E" w:rsidR="000811A7" w:rsidRDefault="005F4ABB" w:rsidP="00E35160">
      <w:pPr>
        <w:rPr>
          <w:rFonts w:ascii="Arial" w:hAnsi="Arial" w:cs="Arial"/>
          <w:sz w:val="24"/>
          <w:szCs w:val="24"/>
          <w:lang w:val="en-GB" w:eastAsia="en-GB"/>
        </w:rPr>
      </w:pPr>
      <w:bookmarkStart w:id="5" w:name="_Hlk58834567"/>
      <w:r w:rsidRPr="005F4ABB">
        <w:rPr>
          <w:rFonts w:ascii="Arial" w:hAnsi="Arial" w:cs="Arial"/>
          <w:sz w:val="24"/>
          <w:szCs w:val="24"/>
          <w:lang w:val="en-GB" w:eastAsia="en-GB"/>
        </w:rPr>
        <w:t>We believe that our care practice should respect the rights</w:t>
      </w:r>
      <w:r w:rsidR="000811A7">
        <w:rPr>
          <w:rFonts w:ascii="Arial" w:hAnsi="Arial" w:cs="Arial"/>
          <w:sz w:val="24"/>
          <w:szCs w:val="24"/>
          <w:lang w:val="en-GB" w:eastAsia="en-GB"/>
        </w:rPr>
        <w:t xml:space="preserve"> of people, be sensitive to their needs and wishes and </w:t>
      </w:r>
      <w:r w:rsidRPr="005F4ABB">
        <w:rPr>
          <w:rFonts w:ascii="Arial" w:hAnsi="Arial" w:cs="Arial"/>
          <w:sz w:val="24"/>
          <w:szCs w:val="24"/>
          <w:lang w:val="en-GB" w:eastAsia="en-GB"/>
        </w:rPr>
        <w:t xml:space="preserve">provide the information and guidance that helps </w:t>
      </w:r>
      <w:r w:rsidR="000811A7">
        <w:rPr>
          <w:rFonts w:ascii="Arial" w:hAnsi="Arial" w:cs="Arial"/>
          <w:sz w:val="24"/>
          <w:szCs w:val="24"/>
          <w:lang w:val="en-GB" w:eastAsia="en-GB"/>
        </w:rPr>
        <w:t>people</w:t>
      </w:r>
      <w:r w:rsidRPr="005F4ABB">
        <w:rPr>
          <w:rFonts w:ascii="Arial" w:hAnsi="Arial" w:cs="Arial"/>
          <w:sz w:val="24"/>
          <w:szCs w:val="24"/>
          <w:lang w:val="en-GB" w:eastAsia="en-GB"/>
        </w:rPr>
        <w:t xml:space="preserve"> remain safe and healthy and maintain or develop relationships.</w:t>
      </w:r>
    </w:p>
    <w:bookmarkEnd w:id="5"/>
    <w:p w14:paraId="25CC0B4B" w14:textId="5DB63C5C" w:rsidR="0050154F" w:rsidRPr="00056B5E" w:rsidRDefault="0050154F" w:rsidP="00E35160">
      <w:pPr>
        <w:rPr>
          <w:lang w:val="en-GB"/>
        </w:rPr>
      </w:pPr>
      <w:r>
        <w:rPr>
          <w:rFonts w:ascii="Arial" w:hAnsi="Arial" w:cs="Arial"/>
          <w:sz w:val="24"/>
          <w:szCs w:val="24"/>
          <w:lang w:val="en-GB" w:eastAsia="en-GB"/>
        </w:rPr>
        <w:t>Our care practice includes:</w:t>
      </w:r>
    </w:p>
    <w:p w14:paraId="6C71A3AF" w14:textId="6D670BD3" w:rsidR="008D2A5E"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bookmarkStart w:id="6" w:name="_Hlk58834421"/>
      <w:r>
        <w:rPr>
          <w:rFonts w:ascii="Arial" w:eastAsia="Times New Roman" w:hAnsi="Arial" w:cs="Arial"/>
          <w:sz w:val="24"/>
          <w:szCs w:val="24"/>
          <w:lang w:val="en-GB" w:eastAsia="en-GB"/>
        </w:rPr>
        <w:t>S</w:t>
      </w:r>
      <w:r w:rsidR="008D2A5E" w:rsidRPr="00DC278D">
        <w:rPr>
          <w:rFonts w:ascii="Arial" w:eastAsia="Times New Roman" w:hAnsi="Arial" w:cs="Arial"/>
          <w:sz w:val="24"/>
          <w:szCs w:val="24"/>
          <w:lang w:val="en-GB" w:eastAsia="en-GB"/>
        </w:rPr>
        <w:t xml:space="preserve">exual orientation and </w:t>
      </w:r>
      <w:r w:rsidR="008D2A5E">
        <w:rPr>
          <w:rFonts w:ascii="Arial" w:eastAsia="Times New Roman" w:hAnsi="Arial" w:cs="Arial"/>
          <w:sz w:val="24"/>
          <w:szCs w:val="24"/>
          <w:lang w:val="en-GB" w:eastAsia="en-GB"/>
        </w:rPr>
        <w:t>gender identity</w:t>
      </w:r>
      <w:r w:rsidR="008D2A5E" w:rsidRPr="00DC278D">
        <w:rPr>
          <w:rFonts w:ascii="Arial" w:eastAsia="Times New Roman" w:hAnsi="Arial" w:cs="Arial"/>
          <w:sz w:val="24"/>
          <w:szCs w:val="24"/>
          <w:lang w:val="en-GB" w:eastAsia="en-GB"/>
        </w:rPr>
        <w:t xml:space="preserve"> are treated with respect</w:t>
      </w:r>
      <w:r>
        <w:rPr>
          <w:rFonts w:ascii="Arial" w:eastAsia="Times New Roman" w:hAnsi="Arial" w:cs="Arial"/>
          <w:sz w:val="24"/>
          <w:szCs w:val="24"/>
          <w:lang w:val="en-GB" w:eastAsia="en-GB"/>
        </w:rPr>
        <w:t>.</w:t>
      </w:r>
    </w:p>
    <w:bookmarkEnd w:id="6"/>
    <w:p w14:paraId="33C4611A" w14:textId="77777777" w:rsidR="00BA5BC7"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sidRPr="00D4357C">
        <w:rPr>
          <w:rFonts w:ascii="Arial" w:eastAsia="Times New Roman" w:hAnsi="Arial" w:cs="Arial"/>
          <w:sz w:val="24"/>
          <w:szCs w:val="24"/>
          <w:lang w:val="en-GB" w:eastAsia="en-GB"/>
        </w:rPr>
        <w:t>Our staff never forget that they are guests in a service user’s home and that providing a domiciliary care service should never interfere with service users’ rights to have visitors at any time and to entertain their visitors in private</w:t>
      </w:r>
      <w:r>
        <w:rPr>
          <w:rFonts w:ascii="Arial" w:eastAsia="Times New Roman" w:hAnsi="Arial" w:cs="Arial"/>
          <w:sz w:val="24"/>
          <w:szCs w:val="24"/>
          <w:lang w:val="en-GB" w:eastAsia="en-GB"/>
        </w:rPr>
        <w:t>.</w:t>
      </w:r>
    </w:p>
    <w:p w14:paraId="1FDA0621" w14:textId="2B1164F6" w:rsidR="0050154F"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F</w:t>
      </w:r>
      <w:r w:rsidR="0050154F" w:rsidRPr="00DC278D">
        <w:rPr>
          <w:rFonts w:ascii="Arial" w:eastAsia="Times New Roman" w:hAnsi="Arial" w:cs="Arial"/>
          <w:sz w:val="24"/>
          <w:szCs w:val="24"/>
          <w:lang w:val="en-GB" w:eastAsia="en-GB"/>
        </w:rPr>
        <w:t xml:space="preserve">or a </w:t>
      </w:r>
      <w:r w:rsidR="008D2A5E">
        <w:rPr>
          <w:rFonts w:ascii="Arial" w:eastAsia="Times New Roman" w:hAnsi="Arial" w:cs="Arial"/>
          <w:sz w:val="24"/>
          <w:szCs w:val="24"/>
          <w:lang w:val="en-GB" w:eastAsia="en-GB"/>
        </w:rPr>
        <w:t>person</w:t>
      </w:r>
      <w:r w:rsidR="0050154F" w:rsidRPr="00DC278D">
        <w:rPr>
          <w:rFonts w:ascii="Arial" w:eastAsia="Times New Roman" w:hAnsi="Arial" w:cs="Arial"/>
          <w:sz w:val="24"/>
          <w:szCs w:val="24"/>
          <w:lang w:val="en-GB" w:eastAsia="en-GB"/>
        </w:rPr>
        <w:t xml:space="preserve"> who has a marital, civil or sexual partner who resides with them or visits them, our service is provided in ways that respect their wish to be together in </w:t>
      </w:r>
      <w:r w:rsidR="00EC7739" w:rsidRPr="00DC278D">
        <w:rPr>
          <w:rFonts w:ascii="Arial" w:eastAsia="Times New Roman" w:hAnsi="Arial" w:cs="Arial"/>
          <w:sz w:val="24"/>
          <w:szCs w:val="24"/>
          <w:lang w:val="en-GB" w:eastAsia="en-GB"/>
        </w:rPr>
        <w:t>private.</w:t>
      </w:r>
    </w:p>
    <w:p w14:paraId="7AA952AA" w14:textId="49BA3234" w:rsidR="00BA5BC7" w:rsidRPr="00D4357C" w:rsidRDefault="00BA5BC7" w:rsidP="00BA5BC7">
      <w:pPr>
        <w:numPr>
          <w:ilvl w:val="0"/>
          <w:numId w:val="3"/>
        </w:numPr>
        <w:spacing w:before="100" w:beforeAutospacing="1" w:after="100" w:afterAutospacing="1" w:line="240" w:lineRule="auto"/>
        <w:jc w:val="both"/>
        <w:rPr>
          <w:rFonts w:ascii="Arial" w:eastAsia="Times New Roman" w:hAnsi="Arial" w:cs="Arial"/>
          <w:sz w:val="24"/>
          <w:szCs w:val="24"/>
          <w:lang w:val="en-GB" w:eastAsia="en-GB"/>
        </w:rPr>
      </w:pPr>
      <w:r w:rsidRPr="00D4357C">
        <w:rPr>
          <w:rFonts w:ascii="Arial" w:eastAsia="Times New Roman" w:hAnsi="Arial" w:cs="Arial"/>
          <w:sz w:val="24"/>
          <w:szCs w:val="24"/>
          <w:lang w:val="en-GB" w:eastAsia="en-GB"/>
        </w:rPr>
        <w:t>Service users are assured that while a worker is in their home there will be no interruption of privacy for any intimate or personal contacts or sexual activity</w:t>
      </w:r>
      <w:r>
        <w:rPr>
          <w:rFonts w:ascii="Arial" w:eastAsia="Times New Roman" w:hAnsi="Arial" w:cs="Arial"/>
          <w:sz w:val="24"/>
          <w:szCs w:val="24"/>
          <w:lang w:val="en-GB" w:eastAsia="en-GB"/>
        </w:rPr>
        <w:t>.</w:t>
      </w:r>
    </w:p>
    <w:p w14:paraId="33E14917" w14:textId="406896F9" w:rsidR="008D2A5E" w:rsidRPr="008D2A5E" w:rsidRDefault="00BA5BC7" w:rsidP="00BA5BC7">
      <w:pPr>
        <w:numPr>
          <w:ilvl w:val="0"/>
          <w:numId w:val="3"/>
        </w:numPr>
        <w:spacing w:before="100" w:beforeAutospacing="1" w:after="100" w:afterAutospacing="1"/>
        <w:rPr>
          <w:rFonts w:ascii="Arial" w:eastAsia="Times New Roman" w:hAnsi="Arial" w:cs="Arial"/>
          <w:sz w:val="24"/>
          <w:szCs w:val="24"/>
          <w:lang w:val="en-GB" w:eastAsia="en-GB"/>
        </w:rPr>
      </w:pPr>
      <w:r w:rsidRPr="00D4357C">
        <w:rPr>
          <w:rFonts w:ascii="Arial" w:eastAsia="Times New Roman" w:hAnsi="Arial" w:cs="Arial"/>
          <w:sz w:val="24"/>
          <w:szCs w:val="24"/>
          <w:lang w:val="en-GB" w:eastAsia="en-GB"/>
        </w:rPr>
        <w:lastRenderedPageBreak/>
        <w:t xml:space="preserve">Service users </w:t>
      </w:r>
      <w:r w:rsidR="00780440">
        <w:rPr>
          <w:rFonts w:ascii="Arial" w:eastAsia="Times New Roman" w:hAnsi="Arial" w:cs="Arial"/>
          <w:sz w:val="24"/>
          <w:szCs w:val="24"/>
          <w:lang w:val="en-GB" w:eastAsia="en-GB"/>
        </w:rPr>
        <w:t>can</w:t>
      </w:r>
      <w:r w:rsidRPr="00D4357C">
        <w:rPr>
          <w:rFonts w:ascii="Arial" w:eastAsia="Times New Roman" w:hAnsi="Arial" w:cs="Arial"/>
          <w:sz w:val="24"/>
          <w:szCs w:val="24"/>
          <w:lang w:val="en-GB" w:eastAsia="en-GB"/>
        </w:rPr>
        <w:t xml:space="preserve"> decide whom they see and do not see; if necessary and requested to do so, our staff provide support in these decisions and protection from any personal contacts who are unwelcome or abusive</w:t>
      </w:r>
      <w:r>
        <w:rPr>
          <w:rFonts w:ascii="Arial" w:eastAsia="Times New Roman" w:hAnsi="Arial" w:cs="Arial"/>
          <w:sz w:val="24"/>
          <w:szCs w:val="24"/>
          <w:lang w:val="en-GB" w:eastAsia="en-GB"/>
        </w:rPr>
        <w:t xml:space="preserve"> </w:t>
      </w:r>
      <w:r w:rsidR="008D2A5E">
        <w:rPr>
          <w:rFonts w:ascii="Arial" w:eastAsia="Times New Roman" w:hAnsi="Arial" w:cs="Arial"/>
          <w:sz w:val="24"/>
          <w:szCs w:val="24"/>
          <w:lang w:val="en-GB" w:eastAsia="en-GB"/>
        </w:rPr>
        <w:t>people</w:t>
      </w:r>
      <w:r>
        <w:rPr>
          <w:rFonts w:ascii="Arial" w:eastAsia="Times New Roman" w:hAnsi="Arial" w:cs="Arial"/>
          <w:sz w:val="24"/>
          <w:szCs w:val="24"/>
          <w:lang w:val="en-GB" w:eastAsia="en-GB"/>
        </w:rPr>
        <w:t>.</w:t>
      </w:r>
      <w:r w:rsidR="0050154F" w:rsidRPr="00DC278D">
        <w:rPr>
          <w:rFonts w:ascii="Arial" w:eastAsia="Times New Roman" w:hAnsi="Arial" w:cs="Arial"/>
          <w:sz w:val="24"/>
          <w:szCs w:val="24"/>
          <w:lang w:val="en-GB" w:eastAsia="en-GB"/>
        </w:rPr>
        <w:t xml:space="preserve"> </w:t>
      </w:r>
    </w:p>
    <w:p w14:paraId="589F8997" w14:textId="7FFBA50C" w:rsidR="00E32F59"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T</w:t>
      </w:r>
      <w:r w:rsidR="00E32F59" w:rsidRPr="00DC278D">
        <w:rPr>
          <w:rFonts w:ascii="Arial" w:eastAsia="Times New Roman" w:hAnsi="Arial" w:cs="Arial"/>
          <w:sz w:val="24"/>
          <w:szCs w:val="24"/>
          <w:lang w:val="en-GB" w:eastAsia="en-GB"/>
        </w:rPr>
        <w:t xml:space="preserve">he opportunity is provided for </w:t>
      </w:r>
      <w:r>
        <w:rPr>
          <w:rFonts w:ascii="Arial" w:eastAsia="Times New Roman" w:hAnsi="Arial" w:cs="Arial"/>
          <w:sz w:val="24"/>
          <w:szCs w:val="24"/>
          <w:lang w:val="en-GB" w:eastAsia="en-GB"/>
        </w:rPr>
        <w:t>service users</w:t>
      </w:r>
      <w:r w:rsidR="00E32F59" w:rsidRPr="00DC278D">
        <w:rPr>
          <w:rFonts w:ascii="Arial" w:eastAsia="Times New Roman" w:hAnsi="Arial" w:cs="Arial"/>
          <w:sz w:val="24"/>
          <w:szCs w:val="24"/>
          <w:lang w:val="en-GB" w:eastAsia="en-GB"/>
        </w:rPr>
        <w:t xml:space="preserve"> to discuss matters relating to their sexual relationships and activities within the </w:t>
      </w:r>
      <w:r w:rsidR="00E32F59">
        <w:rPr>
          <w:rFonts w:ascii="Arial" w:eastAsia="Times New Roman" w:hAnsi="Arial" w:cs="Arial"/>
          <w:sz w:val="24"/>
          <w:szCs w:val="24"/>
          <w:lang w:val="en-GB" w:eastAsia="en-GB"/>
        </w:rPr>
        <w:t xml:space="preserve">assessment and </w:t>
      </w:r>
      <w:r w:rsidR="00E32F59" w:rsidRPr="00DC278D">
        <w:rPr>
          <w:rFonts w:ascii="Arial" w:eastAsia="Times New Roman" w:hAnsi="Arial" w:cs="Arial"/>
          <w:sz w:val="24"/>
          <w:szCs w:val="24"/>
          <w:lang w:val="en-GB" w:eastAsia="en-GB"/>
        </w:rPr>
        <w:t>care</w:t>
      </w:r>
      <w:r w:rsidR="00E32F59">
        <w:rPr>
          <w:rFonts w:ascii="Arial" w:eastAsia="Times New Roman" w:hAnsi="Arial" w:cs="Arial"/>
          <w:sz w:val="24"/>
          <w:szCs w:val="24"/>
          <w:lang w:val="en-GB" w:eastAsia="en-GB"/>
        </w:rPr>
        <w:t xml:space="preserve"> </w:t>
      </w:r>
      <w:r w:rsidR="00E32F59" w:rsidRPr="00DC278D">
        <w:rPr>
          <w:rFonts w:ascii="Arial" w:eastAsia="Times New Roman" w:hAnsi="Arial" w:cs="Arial"/>
          <w:sz w:val="24"/>
          <w:szCs w:val="24"/>
          <w:lang w:val="en-GB" w:eastAsia="en-GB"/>
        </w:rPr>
        <w:t>planning process, always with due regard to the need to treat these issues with confidentiality and sensitivity</w:t>
      </w:r>
      <w:r>
        <w:rPr>
          <w:rFonts w:ascii="Arial" w:eastAsia="Times New Roman" w:hAnsi="Arial" w:cs="Arial"/>
          <w:sz w:val="24"/>
          <w:szCs w:val="24"/>
          <w:lang w:val="en-GB" w:eastAsia="en-GB"/>
        </w:rPr>
        <w:t>.</w:t>
      </w:r>
    </w:p>
    <w:p w14:paraId="02320771" w14:textId="4BC4554D" w:rsidR="0050154F"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W</w:t>
      </w:r>
      <w:r w:rsidR="0050154F" w:rsidRPr="00DC278D">
        <w:rPr>
          <w:rFonts w:ascii="Arial" w:eastAsia="Times New Roman" w:hAnsi="Arial" w:cs="Arial"/>
          <w:sz w:val="24"/>
          <w:szCs w:val="24"/>
          <w:lang w:val="en-GB" w:eastAsia="en-GB"/>
        </w:rPr>
        <w:t xml:space="preserve">hen intimate care is given, </w:t>
      </w:r>
      <w:r w:rsidR="00C214CF">
        <w:rPr>
          <w:rFonts w:ascii="Arial" w:eastAsia="Times New Roman" w:hAnsi="Arial" w:cs="Arial"/>
          <w:sz w:val="24"/>
          <w:szCs w:val="24"/>
          <w:lang w:val="en-GB" w:eastAsia="en-GB"/>
        </w:rPr>
        <w:t>service users</w:t>
      </w:r>
      <w:r w:rsidR="0050154F" w:rsidRPr="00DC278D">
        <w:rPr>
          <w:rFonts w:ascii="Arial" w:eastAsia="Times New Roman" w:hAnsi="Arial" w:cs="Arial"/>
          <w:sz w:val="24"/>
          <w:szCs w:val="24"/>
          <w:lang w:val="en-GB" w:eastAsia="en-GB"/>
        </w:rPr>
        <w:t xml:space="preserve">’ wishes as regards the gender of the worker are </w:t>
      </w:r>
      <w:r w:rsidR="008D2A5E">
        <w:rPr>
          <w:rFonts w:ascii="Arial" w:eastAsia="Times New Roman" w:hAnsi="Arial" w:cs="Arial"/>
          <w:sz w:val="24"/>
          <w:szCs w:val="24"/>
          <w:lang w:val="en-GB" w:eastAsia="en-GB"/>
        </w:rPr>
        <w:t>i</w:t>
      </w:r>
      <w:r w:rsidR="0050154F">
        <w:rPr>
          <w:rFonts w:ascii="Arial" w:eastAsia="Times New Roman" w:hAnsi="Arial" w:cs="Arial"/>
          <w:sz w:val="24"/>
          <w:szCs w:val="24"/>
          <w:lang w:val="en-GB" w:eastAsia="en-GB"/>
        </w:rPr>
        <w:t>dentified through assessment and incorporated in their car</w:t>
      </w:r>
      <w:r w:rsidR="008D2A5E">
        <w:rPr>
          <w:rFonts w:ascii="Arial" w:eastAsia="Times New Roman" w:hAnsi="Arial" w:cs="Arial"/>
          <w:sz w:val="24"/>
          <w:szCs w:val="24"/>
          <w:lang w:val="en-GB" w:eastAsia="en-GB"/>
        </w:rPr>
        <w:t>e</w:t>
      </w:r>
      <w:r w:rsidR="0050154F">
        <w:rPr>
          <w:rFonts w:ascii="Arial" w:eastAsia="Times New Roman" w:hAnsi="Arial" w:cs="Arial"/>
          <w:sz w:val="24"/>
          <w:szCs w:val="24"/>
          <w:lang w:val="en-GB" w:eastAsia="en-GB"/>
        </w:rPr>
        <w:t xml:space="preserve"> plan.</w:t>
      </w:r>
    </w:p>
    <w:p w14:paraId="54541ED7" w14:textId="0774A5C1" w:rsidR="0050154F"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W</w:t>
      </w:r>
      <w:r w:rsidR="0050154F" w:rsidRPr="00DC278D">
        <w:rPr>
          <w:rFonts w:ascii="Arial" w:eastAsia="Times New Roman" w:hAnsi="Arial" w:cs="Arial"/>
          <w:sz w:val="24"/>
          <w:szCs w:val="24"/>
          <w:lang w:val="en-GB" w:eastAsia="en-GB"/>
        </w:rPr>
        <w:t xml:space="preserve">e assist </w:t>
      </w:r>
      <w:r w:rsidR="008D2A5E">
        <w:rPr>
          <w:rFonts w:ascii="Arial" w:eastAsia="Times New Roman" w:hAnsi="Arial" w:cs="Arial"/>
          <w:sz w:val="24"/>
          <w:szCs w:val="24"/>
          <w:lang w:val="en-GB" w:eastAsia="en-GB"/>
        </w:rPr>
        <w:t>people</w:t>
      </w:r>
      <w:r w:rsidR="0050154F" w:rsidRPr="00DC278D">
        <w:rPr>
          <w:rFonts w:ascii="Arial" w:eastAsia="Times New Roman" w:hAnsi="Arial" w:cs="Arial"/>
          <w:sz w:val="24"/>
          <w:szCs w:val="24"/>
          <w:lang w:val="en-GB" w:eastAsia="en-GB"/>
        </w:rPr>
        <w:t xml:space="preserve"> who require access to advice or guidance</w:t>
      </w:r>
      <w:r w:rsidR="008D2A5E">
        <w:rPr>
          <w:rFonts w:ascii="Arial" w:eastAsia="Times New Roman" w:hAnsi="Arial" w:cs="Arial"/>
          <w:sz w:val="24"/>
          <w:szCs w:val="24"/>
          <w:lang w:val="en-GB" w:eastAsia="en-GB"/>
        </w:rPr>
        <w:t>,</w:t>
      </w:r>
      <w:r w:rsidR="0050154F" w:rsidRPr="00DC278D">
        <w:rPr>
          <w:rFonts w:ascii="Arial" w:eastAsia="Times New Roman" w:hAnsi="Arial" w:cs="Arial"/>
          <w:sz w:val="24"/>
          <w:szCs w:val="24"/>
          <w:lang w:val="en-GB" w:eastAsia="en-GB"/>
        </w:rPr>
        <w:t xml:space="preserve"> to ensure that any sexual activity they engage in is safe and pleasurable</w:t>
      </w:r>
      <w:r w:rsidR="0050154F">
        <w:rPr>
          <w:rFonts w:ascii="Arial" w:eastAsia="Times New Roman" w:hAnsi="Arial" w:cs="Arial"/>
          <w:sz w:val="24"/>
          <w:szCs w:val="24"/>
          <w:lang w:val="en-GB" w:eastAsia="en-GB"/>
        </w:rPr>
        <w:t>. This may include seeking specialist advice, for example from appropriate health or social care professional</w:t>
      </w:r>
      <w:r>
        <w:rPr>
          <w:rFonts w:ascii="Arial" w:eastAsia="Times New Roman" w:hAnsi="Arial" w:cs="Arial"/>
          <w:sz w:val="24"/>
          <w:szCs w:val="24"/>
          <w:lang w:val="en-GB" w:eastAsia="en-GB"/>
        </w:rPr>
        <w:t>.</w:t>
      </w:r>
    </w:p>
    <w:p w14:paraId="60E436AD" w14:textId="60CBE58E" w:rsidR="00E32F59"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A</w:t>
      </w:r>
      <w:r w:rsidR="00E32F59">
        <w:rPr>
          <w:rFonts w:ascii="Arial" w:eastAsia="Times New Roman" w:hAnsi="Arial" w:cs="Arial"/>
          <w:sz w:val="24"/>
          <w:szCs w:val="24"/>
          <w:lang w:val="en-GB" w:eastAsia="en-GB"/>
        </w:rPr>
        <w:t xml:space="preserve">n individual </w:t>
      </w:r>
      <w:r w:rsidR="00E32F59" w:rsidRPr="00DC278D">
        <w:rPr>
          <w:rFonts w:ascii="Arial" w:eastAsia="Times New Roman" w:hAnsi="Arial" w:cs="Arial"/>
          <w:sz w:val="24"/>
          <w:szCs w:val="24"/>
          <w:lang w:val="en-GB" w:eastAsia="en-GB"/>
        </w:rPr>
        <w:t>who due to disability requires assistance in fulfilling their sexual aspirations can discuss their needs with staff</w:t>
      </w:r>
      <w:r w:rsidR="00E32F59">
        <w:rPr>
          <w:rFonts w:ascii="Arial" w:eastAsia="Times New Roman" w:hAnsi="Arial" w:cs="Arial"/>
          <w:sz w:val="24"/>
          <w:szCs w:val="24"/>
          <w:lang w:val="en-GB" w:eastAsia="en-GB"/>
        </w:rPr>
        <w:t xml:space="preserve">. We </w:t>
      </w:r>
      <w:r w:rsidR="00E32F59" w:rsidRPr="00DC278D">
        <w:rPr>
          <w:rFonts w:ascii="Arial" w:eastAsia="Times New Roman" w:hAnsi="Arial" w:cs="Arial"/>
          <w:sz w:val="24"/>
          <w:szCs w:val="24"/>
          <w:lang w:val="en-GB" w:eastAsia="en-GB"/>
        </w:rPr>
        <w:t>will, where possible as part of our care service, arrange for the appropriate help to be provided</w:t>
      </w:r>
      <w:r>
        <w:rPr>
          <w:rFonts w:ascii="Arial" w:eastAsia="Times New Roman" w:hAnsi="Arial" w:cs="Arial"/>
          <w:sz w:val="24"/>
          <w:szCs w:val="24"/>
          <w:lang w:val="en-GB" w:eastAsia="en-GB"/>
        </w:rPr>
        <w:t>.</w:t>
      </w:r>
    </w:p>
    <w:p w14:paraId="4C1BA291" w14:textId="1E4F098A" w:rsidR="00E32F59"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I</w:t>
      </w:r>
      <w:r w:rsidR="00E32F59" w:rsidRPr="00DC278D">
        <w:rPr>
          <w:rFonts w:ascii="Arial" w:eastAsia="Times New Roman" w:hAnsi="Arial" w:cs="Arial"/>
          <w:sz w:val="24"/>
          <w:szCs w:val="24"/>
          <w:lang w:val="en-GB" w:eastAsia="en-GB"/>
        </w:rPr>
        <w:t xml:space="preserve">nformation about </w:t>
      </w:r>
      <w:r>
        <w:rPr>
          <w:rFonts w:ascii="Arial" w:eastAsia="Times New Roman" w:hAnsi="Arial" w:cs="Arial"/>
          <w:sz w:val="24"/>
          <w:szCs w:val="24"/>
          <w:lang w:val="en-GB" w:eastAsia="en-GB"/>
        </w:rPr>
        <w:t>service users</w:t>
      </w:r>
      <w:r w:rsidR="00E32F59" w:rsidRPr="00DC278D">
        <w:rPr>
          <w:rFonts w:ascii="Arial" w:eastAsia="Times New Roman" w:hAnsi="Arial" w:cs="Arial"/>
          <w:sz w:val="24"/>
          <w:szCs w:val="24"/>
          <w:lang w:val="en-GB" w:eastAsia="en-GB"/>
        </w:rPr>
        <w:t>’ personal and sexual relationships and activities is treated confidentially and sensitively, passed only to those with a specific need to know</w:t>
      </w:r>
      <w:r>
        <w:rPr>
          <w:rFonts w:ascii="Arial" w:eastAsia="Times New Roman" w:hAnsi="Arial" w:cs="Arial"/>
          <w:sz w:val="24"/>
          <w:szCs w:val="24"/>
          <w:lang w:val="en-GB" w:eastAsia="en-GB"/>
        </w:rPr>
        <w:t>.</w:t>
      </w:r>
    </w:p>
    <w:p w14:paraId="6BEC473C" w14:textId="4EF23639" w:rsidR="00BA6A48" w:rsidRPr="00BA6A48"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I</w:t>
      </w:r>
      <w:r w:rsidR="0050154F" w:rsidRPr="00BA6A48">
        <w:rPr>
          <w:rFonts w:ascii="Arial" w:eastAsia="Times New Roman" w:hAnsi="Arial" w:cs="Arial"/>
          <w:sz w:val="24"/>
          <w:szCs w:val="24"/>
          <w:lang w:val="en-GB" w:eastAsia="en-GB"/>
        </w:rPr>
        <w:t xml:space="preserve">f </w:t>
      </w:r>
      <w:r w:rsidR="008D2A5E" w:rsidRPr="00BA6A48">
        <w:rPr>
          <w:rFonts w:ascii="Arial" w:eastAsia="Times New Roman" w:hAnsi="Arial" w:cs="Arial"/>
          <w:sz w:val="24"/>
          <w:szCs w:val="24"/>
          <w:lang w:val="en-GB" w:eastAsia="en-GB"/>
        </w:rPr>
        <w:t>an individual</w:t>
      </w:r>
      <w:r w:rsidR="0050154F" w:rsidRPr="00BA6A48">
        <w:rPr>
          <w:rFonts w:ascii="Arial" w:eastAsia="Times New Roman" w:hAnsi="Arial" w:cs="Arial"/>
          <w:sz w:val="24"/>
          <w:szCs w:val="24"/>
          <w:lang w:val="en-GB" w:eastAsia="en-GB"/>
        </w:rPr>
        <w:t xml:space="preserve"> </w:t>
      </w:r>
      <w:r w:rsidR="008D2A5E" w:rsidRPr="00BA6A48">
        <w:rPr>
          <w:rFonts w:ascii="Arial" w:eastAsia="Times New Roman" w:hAnsi="Arial" w:cs="Arial"/>
          <w:sz w:val="24"/>
          <w:szCs w:val="24"/>
          <w:lang w:val="en-GB" w:eastAsia="en-GB"/>
        </w:rPr>
        <w:t xml:space="preserve">exhibits sexual disinhibition staff will take prompt and appropriate action. Staff will report to their supervisor who will consider actions that protect the individual, staff and others. This may include </w:t>
      </w:r>
      <w:r w:rsidR="00BA6A48" w:rsidRPr="00BA6A48">
        <w:rPr>
          <w:rFonts w:ascii="Arial" w:eastAsia="Times New Roman" w:hAnsi="Arial" w:cs="Arial"/>
          <w:sz w:val="24"/>
          <w:szCs w:val="24"/>
          <w:lang w:val="en-GB" w:eastAsia="en-GB"/>
        </w:rPr>
        <w:t>medical support where the behaviour is uncharacteristic, and/or risk assessments and plans that protect and support the individual, others and staff which are regularly reviewed</w:t>
      </w:r>
      <w:r>
        <w:rPr>
          <w:rFonts w:ascii="Arial" w:eastAsia="Times New Roman" w:hAnsi="Arial" w:cs="Arial"/>
          <w:sz w:val="24"/>
          <w:szCs w:val="24"/>
          <w:lang w:val="en-GB" w:eastAsia="en-GB"/>
        </w:rPr>
        <w:t>.</w:t>
      </w:r>
    </w:p>
    <w:p w14:paraId="3F0F98E1" w14:textId="46297322" w:rsidR="00E32F59" w:rsidRPr="00FE4F11"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hAnsi="Arial" w:cs="Arial"/>
          <w:sz w:val="24"/>
          <w:szCs w:val="24"/>
        </w:rPr>
        <w:t>S</w:t>
      </w:r>
      <w:r w:rsidR="00E32F59" w:rsidRPr="00FE4F11">
        <w:rPr>
          <w:rFonts w:ascii="Arial" w:hAnsi="Arial" w:cs="Arial"/>
          <w:sz w:val="24"/>
          <w:szCs w:val="24"/>
        </w:rPr>
        <w:t>taff should be aware of the potential for people to expose themselves to risk via their online activity and contact with others and staff should be vigilant to the risk of scams and the relationships and financial extortion through sexual blackmailing</w:t>
      </w:r>
      <w:r>
        <w:rPr>
          <w:rFonts w:ascii="Arial" w:hAnsi="Arial" w:cs="Arial"/>
          <w:sz w:val="24"/>
          <w:szCs w:val="24"/>
        </w:rPr>
        <w:t>.</w:t>
      </w:r>
    </w:p>
    <w:p w14:paraId="169545C9" w14:textId="4E13EA3A" w:rsidR="00BA6A48" w:rsidRPr="00BA6A48"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A</w:t>
      </w:r>
      <w:r w:rsidR="00E32F59" w:rsidRPr="00DC278D">
        <w:rPr>
          <w:rFonts w:ascii="Arial" w:eastAsia="Times New Roman" w:hAnsi="Arial" w:cs="Arial"/>
          <w:sz w:val="24"/>
          <w:szCs w:val="24"/>
          <w:lang w:val="en-GB" w:eastAsia="en-GB"/>
        </w:rPr>
        <w:t xml:space="preserve">ll possible efforts are made to protect </w:t>
      </w:r>
      <w:r w:rsidR="00C214CF">
        <w:rPr>
          <w:rFonts w:ascii="Arial" w:eastAsia="Times New Roman" w:hAnsi="Arial" w:cs="Arial"/>
          <w:sz w:val="24"/>
          <w:szCs w:val="24"/>
          <w:lang w:val="en-GB" w:eastAsia="en-GB"/>
        </w:rPr>
        <w:t>service users</w:t>
      </w:r>
      <w:r w:rsidR="00E32F59" w:rsidRPr="00DC278D">
        <w:rPr>
          <w:rFonts w:ascii="Arial" w:eastAsia="Times New Roman" w:hAnsi="Arial" w:cs="Arial"/>
          <w:sz w:val="24"/>
          <w:szCs w:val="24"/>
          <w:lang w:val="en-GB" w:eastAsia="en-GB"/>
        </w:rPr>
        <w:t xml:space="preserve"> from any forms of sexual abuse</w:t>
      </w:r>
      <w:r w:rsidR="00E32F59">
        <w:rPr>
          <w:rFonts w:ascii="Arial" w:eastAsia="Times New Roman" w:hAnsi="Arial" w:cs="Arial"/>
          <w:sz w:val="24"/>
          <w:szCs w:val="24"/>
          <w:lang w:val="en-GB" w:eastAsia="en-GB"/>
        </w:rPr>
        <w:t xml:space="preserve">. </w:t>
      </w:r>
      <w:r w:rsidR="00BA6A48" w:rsidRPr="00BA6A48">
        <w:rPr>
          <w:rFonts w:ascii="Arial" w:eastAsia="Times New Roman" w:hAnsi="Arial" w:cs="Arial"/>
          <w:sz w:val="24"/>
          <w:szCs w:val="24"/>
          <w:lang w:val="en-GB" w:eastAsia="en-GB"/>
        </w:rPr>
        <w:t>If an individual reports an incident including, sexual contact, sexual advance, assault or verbal or offensive gestures, we will take immediate action to safeguard the person and/or others, and report to appropriate agencies such as the police and local authority safeguarding team</w:t>
      </w:r>
      <w:r w:rsidR="00E32F59">
        <w:rPr>
          <w:rFonts w:ascii="Arial" w:eastAsia="Times New Roman" w:hAnsi="Arial" w:cs="Arial"/>
          <w:sz w:val="24"/>
          <w:szCs w:val="24"/>
          <w:lang w:val="en-GB" w:eastAsia="en-GB"/>
        </w:rPr>
        <w:t xml:space="preserve"> for advice and/or investigation.</w:t>
      </w:r>
      <w:r w:rsidR="00BA6A48" w:rsidRPr="00BA6A48">
        <w:rPr>
          <w:rFonts w:ascii="Arial" w:eastAsia="Times New Roman" w:hAnsi="Arial" w:cs="Arial"/>
          <w:sz w:val="24"/>
          <w:szCs w:val="24"/>
          <w:lang w:val="en-GB" w:eastAsia="en-GB"/>
        </w:rPr>
        <w:t xml:space="preserve"> (</w:t>
      </w:r>
      <w:proofErr w:type="gramStart"/>
      <w:r w:rsidR="00BA6A48" w:rsidRPr="00BA6A48">
        <w:rPr>
          <w:rFonts w:ascii="Arial" w:eastAsia="Times New Roman" w:hAnsi="Arial" w:cs="Arial"/>
          <w:sz w:val="24"/>
          <w:szCs w:val="24"/>
          <w:lang w:val="en-GB" w:eastAsia="en-GB"/>
        </w:rPr>
        <w:t>please</w:t>
      </w:r>
      <w:proofErr w:type="gramEnd"/>
      <w:r w:rsidR="00BA6A48" w:rsidRPr="00BA6A48">
        <w:rPr>
          <w:rFonts w:ascii="Arial" w:eastAsia="Times New Roman" w:hAnsi="Arial" w:cs="Arial"/>
          <w:sz w:val="24"/>
          <w:szCs w:val="24"/>
          <w:lang w:val="en-GB" w:eastAsia="en-GB"/>
        </w:rPr>
        <w:t xml:space="preserve"> see safeguarding policy and procedures</w:t>
      </w:r>
    </w:p>
    <w:p w14:paraId="2CFE4A41" w14:textId="4478B456" w:rsidR="00BA6A48" w:rsidRPr="00E32F59"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W</w:t>
      </w:r>
      <w:r w:rsidR="00BA6A48" w:rsidRPr="00E32F59">
        <w:rPr>
          <w:rFonts w:ascii="Arial" w:eastAsia="Times New Roman" w:hAnsi="Arial" w:cs="Arial"/>
          <w:sz w:val="24"/>
          <w:szCs w:val="24"/>
          <w:lang w:val="en-GB" w:eastAsia="en-GB"/>
        </w:rPr>
        <w:t>e will notify CQC in line with legal requirements</w:t>
      </w:r>
      <w:r>
        <w:rPr>
          <w:rFonts w:ascii="Arial" w:eastAsia="Times New Roman" w:hAnsi="Arial" w:cs="Arial"/>
          <w:sz w:val="24"/>
          <w:szCs w:val="24"/>
          <w:lang w:val="en-GB" w:eastAsia="en-GB"/>
        </w:rPr>
        <w:t>.</w:t>
      </w:r>
    </w:p>
    <w:p w14:paraId="17A64AAE" w14:textId="5D868776" w:rsidR="0050154F" w:rsidRPr="00DC278D" w:rsidRDefault="00BA5BC7"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W</w:t>
      </w:r>
      <w:r w:rsidR="0050154F">
        <w:rPr>
          <w:rFonts w:ascii="Arial" w:eastAsia="Times New Roman" w:hAnsi="Arial" w:cs="Arial"/>
          <w:sz w:val="24"/>
          <w:szCs w:val="24"/>
          <w:lang w:val="en-GB" w:eastAsia="en-GB"/>
        </w:rPr>
        <w:t xml:space="preserve">here a resident or service user lacks </w:t>
      </w:r>
      <w:r w:rsidR="00780440">
        <w:rPr>
          <w:rFonts w:ascii="Arial" w:eastAsia="Times New Roman" w:hAnsi="Arial" w:cs="Arial"/>
          <w:sz w:val="24"/>
          <w:szCs w:val="24"/>
          <w:lang w:val="en-GB" w:eastAsia="en-GB"/>
        </w:rPr>
        <w:t xml:space="preserve">the </w:t>
      </w:r>
      <w:r w:rsidR="0050154F">
        <w:rPr>
          <w:rFonts w:ascii="Arial" w:eastAsia="Times New Roman" w:hAnsi="Arial" w:cs="Arial"/>
          <w:sz w:val="24"/>
          <w:szCs w:val="24"/>
          <w:lang w:val="en-GB" w:eastAsia="en-GB"/>
        </w:rPr>
        <w:t xml:space="preserve">capacity to </w:t>
      </w:r>
      <w:proofErr w:type="gramStart"/>
      <w:r w:rsidR="0050154F">
        <w:rPr>
          <w:rFonts w:ascii="Arial" w:eastAsia="Times New Roman" w:hAnsi="Arial" w:cs="Arial"/>
          <w:sz w:val="24"/>
          <w:szCs w:val="24"/>
          <w:lang w:val="en-GB" w:eastAsia="en-GB"/>
        </w:rPr>
        <w:t>make a decision</w:t>
      </w:r>
      <w:proofErr w:type="gramEnd"/>
      <w:r w:rsidR="0050154F">
        <w:rPr>
          <w:rFonts w:ascii="Arial" w:eastAsia="Times New Roman" w:hAnsi="Arial" w:cs="Arial"/>
          <w:sz w:val="24"/>
          <w:szCs w:val="24"/>
          <w:lang w:val="en-GB" w:eastAsia="en-GB"/>
        </w:rPr>
        <w:t xml:space="preserve"> </w:t>
      </w:r>
      <w:r w:rsidR="00780440">
        <w:rPr>
          <w:rFonts w:ascii="Arial" w:eastAsia="Times New Roman" w:hAnsi="Arial" w:cs="Arial"/>
          <w:sz w:val="24"/>
          <w:szCs w:val="24"/>
          <w:lang w:val="en-GB" w:eastAsia="en-GB"/>
        </w:rPr>
        <w:t>concerning</w:t>
      </w:r>
      <w:r w:rsidR="0050154F">
        <w:rPr>
          <w:rFonts w:ascii="Arial" w:eastAsia="Times New Roman" w:hAnsi="Arial" w:cs="Arial"/>
          <w:sz w:val="24"/>
          <w:szCs w:val="24"/>
          <w:lang w:val="en-GB" w:eastAsia="en-GB"/>
        </w:rPr>
        <w:t xml:space="preserve"> relationships</w:t>
      </w:r>
      <w:r w:rsidR="00E32F59">
        <w:rPr>
          <w:rFonts w:ascii="Arial" w:eastAsia="Times New Roman" w:hAnsi="Arial" w:cs="Arial"/>
          <w:sz w:val="24"/>
          <w:szCs w:val="24"/>
          <w:lang w:val="en-GB" w:eastAsia="en-GB"/>
        </w:rPr>
        <w:t xml:space="preserve"> and has someone with </w:t>
      </w:r>
      <w:r w:rsidR="0050154F">
        <w:rPr>
          <w:rFonts w:ascii="Arial" w:eastAsia="Times New Roman" w:hAnsi="Arial" w:cs="Arial"/>
          <w:sz w:val="24"/>
          <w:szCs w:val="24"/>
          <w:lang w:val="en-GB" w:eastAsia="en-GB"/>
        </w:rPr>
        <w:t xml:space="preserve">health and welfare lasting power of </w:t>
      </w:r>
      <w:r w:rsidR="00E32F59">
        <w:rPr>
          <w:rFonts w:ascii="Arial" w:eastAsia="Times New Roman" w:hAnsi="Arial" w:cs="Arial"/>
          <w:sz w:val="24"/>
          <w:szCs w:val="24"/>
          <w:lang w:val="en-GB" w:eastAsia="en-GB"/>
        </w:rPr>
        <w:t xml:space="preserve">attorney, they </w:t>
      </w:r>
      <w:r w:rsidR="0050154F">
        <w:rPr>
          <w:rFonts w:ascii="Arial" w:eastAsia="Times New Roman" w:hAnsi="Arial" w:cs="Arial"/>
          <w:sz w:val="24"/>
          <w:szCs w:val="24"/>
          <w:lang w:val="en-GB" w:eastAsia="en-GB"/>
        </w:rPr>
        <w:t>will be</w:t>
      </w:r>
      <w:r w:rsidR="0050154F" w:rsidRPr="00DC278D">
        <w:rPr>
          <w:rFonts w:ascii="Arial" w:eastAsia="Times New Roman" w:hAnsi="Arial" w:cs="Arial"/>
          <w:sz w:val="24"/>
          <w:szCs w:val="24"/>
          <w:lang w:val="en-GB" w:eastAsia="en-GB"/>
        </w:rPr>
        <w:t xml:space="preserve"> fully informed about the contents of this policy and provided with appropriate support and guidance if they seek it</w:t>
      </w:r>
      <w:r w:rsidR="00C214CF">
        <w:rPr>
          <w:rFonts w:ascii="Arial" w:eastAsia="Times New Roman" w:hAnsi="Arial" w:cs="Arial"/>
          <w:sz w:val="24"/>
          <w:szCs w:val="24"/>
          <w:lang w:val="en-GB" w:eastAsia="en-GB"/>
        </w:rPr>
        <w:t>.</w:t>
      </w:r>
    </w:p>
    <w:p w14:paraId="49FAC9C2" w14:textId="78276800" w:rsidR="0050154F" w:rsidRPr="00FE4F11" w:rsidRDefault="00C214CF" w:rsidP="00E35160">
      <w:pPr>
        <w:numPr>
          <w:ilvl w:val="0"/>
          <w:numId w:val="3"/>
        </w:numPr>
        <w:spacing w:before="100" w:beforeAutospacing="1" w:after="100" w:afterAutospacing="1"/>
        <w:rPr>
          <w:rFonts w:ascii="Arial" w:eastAsia="Times New Roman" w:hAnsi="Arial" w:cs="Arial"/>
          <w:sz w:val="24"/>
          <w:szCs w:val="24"/>
          <w:lang w:val="en-GB" w:eastAsia="en-GB"/>
        </w:rPr>
      </w:pPr>
      <w:r>
        <w:rPr>
          <w:rFonts w:ascii="Arial" w:eastAsia="Times New Roman" w:hAnsi="Arial" w:cs="Arial"/>
          <w:sz w:val="24"/>
          <w:szCs w:val="24"/>
          <w:lang w:val="en-GB" w:eastAsia="en-GB"/>
        </w:rPr>
        <w:t>S</w:t>
      </w:r>
      <w:r w:rsidR="0050154F" w:rsidRPr="00FE4F11">
        <w:rPr>
          <w:rFonts w:ascii="Arial" w:eastAsia="Times New Roman" w:hAnsi="Arial" w:cs="Arial"/>
          <w:sz w:val="24"/>
          <w:szCs w:val="24"/>
          <w:lang w:val="en-GB" w:eastAsia="en-GB"/>
        </w:rPr>
        <w:t xml:space="preserve">exual relationships between staff and </w:t>
      </w:r>
      <w:r w:rsidR="00E32F59">
        <w:rPr>
          <w:rFonts w:ascii="Arial" w:eastAsia="Times New Roman" w:hAnsi="Arial" w:cs="Arial"/>
          <w:sz w:val="24"/>
          <w:szCs w:val="24"/>
          <w:lang w:val="en-GB" w:eastAsia="en-GB"/>
        </w:rPr>
        <w:t>the individuals we support</w:t>
      </w:r>
      <w:r w:rsidR="0050154F" w:rsidRPr="00FE4F11">
        <w:rPr>
          <w:rFonts w:ascii="Arial" w:eastAsia="Times New Roman" w:hAnsi="Arial" w:cs="Arial"/>
          <w:sz w:val="24"/>
          <w:szCs w:val="24"/>
          <w:lang w:val="en-GB" w:eastAsia="en-GB"/>
        </w:rPr>
        <w:t xml:space="preserve"> </w:t>
      </w:r>
      <w:r w:rsidR="006B7E8D">
        <w:rPr>
          <w:rFonts w:ascii="Arial" w:eastAsia="Times New Roman" w:hAnsi="Arial" w:cs="Arial"/>
          <w:sz w:val="24"/>
          <w:szCs w:val="24"/>
          <w:lang w:val="en-GB" w:eastAsia="en-GB"/>
        </w:rPr>
        <w:t>are expressly prohibited</w:t>
      </w:r>
      <w:r w:rsidR="0050154F" w:rsidRPr="00FE4F11">
        <w:rPr>
          <w:rFonts w:ascii="Arial" w:eastAsia="Times New Roman" w:hAnsi="Arial" w:cs="Arial"/>
          <w:sz w:val="24"/>
          <w:szCs w:val="24"/>
          <w:lang w:val="en-GB" w:eastAsia="en-GB"/>
        </w:rPr>
        <w:t xml:space="preserve"> to protect both staff and </w:t>
      </w:r>
      <w:r>
        <w:rPr>
          <w:rFonts w:ascii="Arial" w:eastAsia="Times New Roman" w:hAnsi="Arial" w:cs="Arial"/>
          <w:sz w:val="24"/>
          <w:szCs w:val="24"/>
          <w:lang w:val="en-GB" w:eastAsia="en-GB"/>
        </w:rPr>
        <w:t xml:space="preserve">service users </w:t>
      </w:r>
      <w:r w:rsidR="0050154F" w:rsidRPr="00FE4F11">
        <w:rPr>
          <w:rFonts w:ascii="Arial" w:eastAsia="Times New Roman" w:hAnsi="Arial" w:cs="Arial"/>
          <w:sz w:val="24"/>
          <w:szCs w:val="24"/>
          <w:lang w:val="en-GB" w:eastAsia="en-GB"/>
        </w:rPr>
        <w:t xml:space="preserve">in relation to </w:t>
      </w:r>
      <w:r w:rsidR="00780440">
        <w:rPr>
          <w:rFonts w:ascii="Arial" w:eastAsia="Times New Roman" w:hAnsi="Arial" w:cs="Arial"/>
          <w:sz w:val="24"/>
          <w:szCs w:val="24"/>
          <w:lang w:val="en-GB" w:eastAsia="en-GB"/>
        </w:rPr>
        <w:t xml:space="preserve">the </w:t>
      </w:r>
      <w:r w:rsidR="0050154F" w:rsidRPr="00FE4F11">
        <w:rPr>
          <w:rFonts w:ascii="Arial" w:eastAsia="Times New Roman" w:hAnsi="Arial" w:cs="Arial"/>
          <w:sz w:val="24"/>
          <w:szCs w:val="24"/>
          <w:lang w:val="en-GB" w:eastAsia="en-GB"/>
        </w:rPr>
        <w:t>position of trust conflict</w:t>
      </w:r>
      <w:r>
        <w:rPr>
          <w:rFonts w:ascii="Arial" w:eastAsia="Times New Roman" w:hAnsi="Arial" w:cs="Arial"/>
          <w:sz w:val="24"/>
          <w:szCs w:val="24"/>
          <w:lang w:val="en-GB" w:eastAsia="en-GB"/>
        </w:rPr>
        <w:t>.</w:t>
      </w:r>
    </w:p>
    <w:p w14:paraId="5A1C5542" w14:textId="77777777" w:rsidR="006B7E8D" w:rsidRPr="006B7E8D" w:rsidRDefault="00C214CF" w:rsidP="006C0F01">
      <w:pPr>
        <w:numPr>
          <w:ilvl w:val="0"/>
          <w:numId w:val="3"/>
        </w:numPr>
        <w:spacing w:before="100" w:beforeAutospacing="1" w:after="100" w:afterAutospacing="1"/>
        <w:rPr>
          <w:rFonts w:ascii="Arial" w:eastAsia="Times New Roman" w:hAnsi="Arial" w:cs="Arial"/>
          <w:sz w:val="24"/>
          <w:szCs w:val="24"/>
          <w:lang w:val="en-GB" w:eastAsia="en-GB"/>
        </w:rPr>
      </w:pPr>
      <w:r w:rsidRPr="006B7E8D">
        <w:rPr>
          <w:rFonts w:ascii="Arial" w:hAnsi="Arial" w:cs="Arial"/>
          <w:sz w:val="24"/>
          <w:szCs w:val="24"/>
        </w:rPr>
        <w:lastRenderedPageBreak/>
        <w:t>W</w:t>
      </w:r>
      <w:r w:rsidR="0050154F" w:rsidRPr="006B7E8D">
        <w:rPr>
          <w:rFonts w:ascii="Arial" w:hAnsi="Arial" w:cs="Arial"/>
          <w:sz w:val="24"/>
          <w:szCs w:val="24"/>
        </w:rPr>
        <w:t xml:space="preserve">here there are known risks or concerns, these will be risk assessed and mitigating plans agreed and acted on. </w:t>
      </w:r>
    </w:p>
    <w:p w14:paraId="2C9C2934" w14:textId="0BFFA663" w:rsidR="006B7E8D" w:rsidRPr="006B7E8D" w:rsidRDefault="006B7E8D" w:rsidP="006C0F01">
      <w:pPr>
        <w:numPr>
          <w:ilvl w:val="0"/>
          <w:numId w:val="3"/>
        </w:numPr>
        <w:spacing w:before="100" w:beforeAutospacing="1" w:after="100" w:afterAutospacing="1"/>
        <w:rPr>
          <w:rFonts w:ascii="Arial" w:eastAsia="Times New Roman" w:hAnsi="Arial" w:cs="Arial"/>
          <w:sz w:val="24"/>
          <w:szCs w:val="24"/>
          <w:lang w:val="en-GB" w:eastAsia="en-GB"/>
        </w:rPr>
      </w:pPr>
      <w:r w:rsidRPr="006B7E8D">
        <w:rPr>
          <w:rFonts w:ascii="Arial" w:eastAsia="Times New Roman" w:hAnsi="Arial" w:cs="Arial"/>
          <w:sz w:val="24"/>
          <w:szCs w:val="24"/>
        </w:rPr>
        <w:t xml:space="preserve">If staff ever felt uncomfortable or concerned as a result of any sexual </w:t>
      </w:r>
      <w:proofErr w:type="spellStart"/>
      <w:r w:rsidRPr="006B7E8D">
        <w:rPr>
          <w:rFonts w:ascii="Arial" w:eastAsia="Times New Roman" w:hAnsi="Arial" w:cs="Arial"/>
          <w:sz w:val="24"/>
          <w:szCs w:val="24"/>
        </w:rPr>
        <w:t>behaviour</w:t>
      </w:r>
      <w:proofErr w:type="spellEnd"/>
      <w:r w:rsidRPr="006B7E8D">
        <w:rPr>
          <w:rFonts w:ascii="Arial" w:eastAsia="Times New Roman" w:hAnsi="Arial" w:cs="Arial"/>
          <w:sz w:val="24"/>
          <w:szCs w:val="24"/>
        </w:rPr>
        <w:t xml:space="preserve"> exhibited by or conversation with a service user, they should contact their manager for advice and support, and where relevant appropriate action would be taken</w:t>
      </w:r>
      <w:r>
        <w:rPr>
          <w:rFonts w:ascii="Arial" w:eastAsia="Times New Roman" w:hAnsi="Arial" w:cs="Arial"/>
          <w:sz w:val="24"/>
          <w:szCs w:val="24"/>
        </w:rPr>
        <w:t>.</w:t>
      </w:r>
    </w:p>
    <w:p w14:paraId="28DC3C21" w14:textId="5E0A8E56" w:rsidR="002A1E67" w:rsidRDefault="002A1E67" w:rsidP="002A1E67">
      <w:pPr>
        <w:spacing w:before="100" w:beforeAutospacing="1" w:after="100" w:afterAutospacing="1"/>
        <w:rPr>
          <w:rFonts w:ascii="Arial" w:eastAsia="Times New Roman" w:hAnsi="Arial" w:cs="Arial"/>
          <w:b/>
          <w:sz w:val="24"/>
          <w:szCs w:val="24"/>
          <w:lang w:val="en-GB" w:eastAsia="en-GB"/>
        </w:rPr>
      </w:pPr>
      <w:r>
        <w:rPr>
          <w:rFonts w:ascii="Arial" w:eastAsia="Times New Roman" w:hAnsi="Arial" w:cs="Arial"/>
          <w:b/>
          <w:sz w:val="24"/>
          <w:szCs w:val="24"/>
          <w:lang w:val="en-GB" w:eastAsia="en-GB"/>
        </w:rPr>
        <w:t xml:space="preserve">Please see the following helpful guidance provided by CQC on relationships and sexuality in adult social care </w:t>
      </w:r>
      <w:r w:rsidR="00EC7739">
        <w:rPr>
          <w:rFonts w:ascii="Arial" w:eastAsia="Times New Roman" w:hAnsi="Arial" w:cs="Arial"/>
          <w:b/>
          <w:sz w:val="24"/>
          <w:szCs w:val="24"/>
          <w:lang w:val="en-GB" w:eastAsia="en-GB"/>
        </w:rPr>
        <w:t>services.</w:t>
      </w:r>
      <w:r>
        <w:rPr>
          <w:rFonts w:ascii="Arial" w:eastAsia="Times New Roman" w:hAnsi="Arial" w:cs="Arial"/>
          <w:b/>
          <w:sz w:val="24"/>
          <w:szCs w:val="24"/>
          <w:lang w:val="en-GB" w:eastAsia="en-GB"/>
        </w:rPr>
        <w:t xml:space="preserve"> </w:t>
      </w:r>
    </w:p>
    <w:p w14:paraId="23FB8B9E" w14:textId="77777777" w:rsidR="002A1E67" w:rsidRPr="00E63060" w:rsidRDefault="002A1E67" w:rsidP="002A1E67">
      <w:pPr>
        <w:spacing w:before="100" w:beforeAutospacing="1" w:after="100" w:afterAutospacing="1"/>
        <w:rPr>
          <w:rFonts w:ascii="Arial" w:eastAsia="Times New Roman" w:hAnsi="Arial" w:cs="Arial"/>
          <w:b/>
          <w:sz w:val="24"/>
          <w:szCs w:val="24"/>
          <w:lang w:val="en-GB" w:eastAsia="en-GB"/>
        </w:rPr>
      </w:pPr>
      <w:r w:rsidRPr="00E63060">
        <w:rPr>
          <w:rFonts w:ascii="Arial" w:hAnsi="Arial" w:cs="Arial"/>
          <w:sz w:val="24"/>
          <w:szCs w:val="24"/>
        </w:rPr>
        <w:t xml:space="preserve">Care Quality Commission Relationships and sexuality in adult social care services </w:t>
      </w:r>
      <w:hyperlink r:id="rId13" w:history="1">
        <w:r w:rsidRPr="00E63060">
          <w:rPr>
            <w:rStyle w:val="Hyperlink"/>
            <w:rFonts w:ascii="Arial" w:hAnsi="Arial" w:cs="Arial"/>
            <w:sz w:val="24"/>
            <w:szCs w:val="24"/>
          </w:rPr>
          <w:t>https://www.cqc.org.uk/sites/default/files/20190221-Relationships-and-sexuality-in-social-care-PUBLICATION.pdf</w:t>
        </w:r>
      </w:hyperlink>
      <w:r w:rsidRPr="00E63060">
        <w:rPr>
          <w:rFonts w:ascii="Arial" w:hAnsi="Arial" w:cs="Arial"/>
          <w:sz w:val="24"/>
          <w:szCs w:val="24"/>
        </w:rPr>
        <w:t xml:space="preserve"> which covers the following key guidance for staff:</w:t>
      </w:r>
    </w:p>
    <w:p w14:paraId="0427E6C6"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What is sexuality? </w:t>
      </w:r>
    </w:p>
    <w:p w14:paraId="09CCDA27" w14:textId="5FC34FE3"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What </w:t>
      </w:r>
      <w:r w:rsidR="00780440">
        <w:rPr>
          <w:rFonts w:ascii="Arial" w:eastAsia="Times New Roman" w:hAnsi="Arial" w:cs="Arial"/>
          <w:bCs/>
          <w:sz w:val="24"/>
          <w:szCs w:val="24"/>
          <w:lang w:val="en-GB" w:eastAsia="en-GB"/>
        </w:rPr>
        <w:t>are</w:t>
      </w:r>
      <w:r w:rsidRPr="00E35160">
        <w:rPr>
          <w:rFonts w:ascii="Arial" w:eastAsia="Times New Roman" w:hAnsi="Arial" w:cs="Arial"/>
          <w:bCs/>
          <w:sz w:val="24"/>
          <w:szCs w:val="24"/>
          <w:lang w:val="en-GB" w:eastAsia="en-GB"/>
        </w:rPr>
        <w:t xml:space="preserve"> sexual orientation and gender identity? </w:t>
      </w:r>
    </w:p>
    <w:p w14:paraId="12D9C1B1"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What does the term LGBT+ mean? </w:t>
      </w:r>
    </w:p>
    <w:p w14:paraId="46E86DA1"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When should providers assess a person’s sexuality needs? </w:t>
      </w:r>
    </w:p>
    <w:p w14:paraId="5DC29A85"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can providers help people develop their understanding of sexuality and relationships? </w:t>
      </w:r>
    </w:p>
    <w:p w14:paraId="0DAEC2C7" w14:textId="3F6E720D"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Can a best interest assessment be made in relation to a person’s consent to sex? </w:t>
      </w:r>
    </w:p>
    <w:p w14:paraId="0472F356"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can providers support people </w:t>
      </w:r>
      <w:proofErr w:type="gramStart"/>
      <w:r w:rsidRPr="00E35160">
        <w:rPr>
          <w:rFonts w:ascii="Arial" w:eastAsia="Times New Roman" w:hAnsi="Arial" w:cs="Arial"/>
          <w:bCs/>
          <w:sz w:val="24"/>
          <w:szCs w:val="24"/>
          <w:lang w:val="en-GB" w:eastAsia="en-GB"/>
        </w:rPr>
        <w:t>living</w:t>
      </w:r>
      <w:proofErr w:type="gramEnd"/>
      <w:r w:rsidRPr="00E35160">
        <w:rPr>
          <w:rFonts w:ascii="Arial" w:eastAsia="Times New Roman" w:hAnsi="Arial" w:cs="Arial"/>
          <w:bCs/>
          <w:sz w:val="24"/>
          <w:szCs w:val="24"/>
          <w:lang w:val="en-GB" w:eastAsia="en-GB"/>
        </w:rPr>
        <w:t xml:space="preserve"> with a physical disability? </w:t>
      </w:r>
    </w:p>
    <w:p w14:paraId="48EDCFB5"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can providers support people with accessing dating services? </w:t>
      </w:r>
    </w:p>
    <w:p w14:paraId="664625B3"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What is sexual disinhibition? </w:t>
      </w:r>
    </w:p>
    <w:p w14:paraId="2C2120CA" w14:textId="448E78A9"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should providers support people </w:t>
      </w:r>
      <w:r w:rsidR="0024549E">
        <w:rPr>
          <w:rFonts w:ascii="Arial" w:eastAsia="Times New Roman" w:hAnsi="Arial" w:cs="Arial"/>
          <w:bCs/>
          <w:sz w:val="24"/>
          <w:szCs w:val="24"/>
          <w:lang w:val="en-GB" w:eastAsia="en-GB"/>
        </w:rPr>
        <w:t xml:space="preserve">who exhibit </w:t>
      </w:r>
      <w:r w:rsidRPr="00E35160">
        <w:rPr>
          <w:rFonts w:ascii="Arial" w:eastAsia="Times New Roman" w:hAnsi="Arial" w:cs="Arial"/>
          <w:bCs/>
          <w:sz w:val="24"/>
          <w:szCs w:val="24"/>
          <w:lang w:val="en-GB" w:eastAsia="en-GB"/>
        </w:rPr>
        <w:t xml:space="preserve">sexual disinhibition? </w:t>
      </w:r>
    </w:p>
    <w:p w14:paraId="0DF3BA48"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should providers respond to incidents? </w:t>
      </w:r>
    </w:p>
    <w:p w14:paraId="5A3E07EA" w14:textId="62DC9054"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What if someone lacks </w:t>
      </w:r>
      <w:r w:rsidR="00780440">
        <w:rPr>
          <w:rFonts w:ascii="Arial" w:eastAsia="Times New Roman" w:hAnsi="Arial" w:cs="Arial"/>
          <w:bCs/>
          <w:sz w:val="24"/>
          <w:szCs w:val="24"/>
          <w:lang w:val="en-GB" w:eastAsia="en-GB"/>
        </w:rPr>
        <w:t xml:space="preserve">the </w:t>
      </w:r>
      <w:r w:rsidRPr="00E35160">
        <w:rPr>
          <w:rFonts w:ascii="Arial" w:eastAsia="Times New Roman" w:hAnsi="Arial" w:cs="Arial"/>
          <w:bCs/>
          <w:sz w:val="24"/>
          <w:szCs w:val="24"/>
          <w:lang w:val="en-GB" w:eastAsia="en-GB"/>
        </w:rPr>
        <w:t xml:space="preserve">capacity to consent to sexual relations? </w:t>
      </w:r>
    </w:p>
    <w:p w14:paraId="18C278D9"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is someone’s capacity to consent to sexual relations assessed? </w:t>
      </w:r>
    </w:p>
    <w:p w14:paraId="77A2D254"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Do care staff need specialist training? </w:t>
      </w:r>
    </w:p>
    <w:p w14:paraId="3C6BD4E1"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How are sexuality and relationships considered within the key lines of</w:t>
      </w:r>
    </w:p>
    <w:p w14:paraId="0FD29907"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enquiry? </w:t>
      </w:r>
    </w:p>
    <w:p w14:paraId="1D455A7E"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Are there any specific questions relating to sexuality and relationships? </w:t>
      </w:r>
    </w:p>
    <w:p w14:paraId="08AD490D"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How will this subject be reported in inspection reports? </w:t>
      </w:r>
    </w:p>
    <w:p w14:paraId="7AD830D1" w14:textId="77777777" w:rsidR="002A1E67" w:rsidRPr="00E35160" w:rsidRDefault="002A1E67" w:rsidP="002A1E67">
      <w:pPr>
        <w:pStyle w:val="ListParagraph"/>
        <w:numPr>
          <w:ilvl w:val="0"/>
          <w:numId w:val="11"/>
        </w:numPr>
        <w:spacing w:before="100" w:beforeAutospacing="1" w:after="100" w:afterAutospacing="1"/>
        <w:rPr>
          <w:rFonts w:ascii="Arial" w:eastAsia="Times New Roman" w:hAnsi="Arial" w:cs="Arial"/>
          <w:bCs/>
          <w:sz w:val="24"/>
          <w:szCs w:val="24"/>
          <w:lang w:val="en-GB" w:eastAsia="en-GB"/>
        </w:rPr>
      </w:pPr>
      <w:r w:rsidRPr="00E35160">
        <w:rPr>
          <w:rFonts w:ascii="Arial" w:eastAsia="Times New Roman" w:hAnsi="Arial" w:cs="Arial"/>
          <w:bCs/>
          <w:sz w:val="24"/>
          <w:szCs w:val="24"/>
          <w:lang w:val="en-GB" w:eastAsia="en-GB"/>
        </w:rPr>
        <w:t xml:space="preserve">Appendix 1: Key lines of enquiry </w:t>
      </w:r>
    </w:p>
    <w:p w14:paraId="35842069" w14:textId="501D0716" w:rsidR="002A1E67" w:rsidRPr="0044480D" w:rsidRDefault="002A1E67" w:rsidP="0044480D">
      <w:pPr>
        <w:pStyle w:val="ListParagraph"/>
        <w:numPr>
          <w:ilvl w:val="0"/>
          <w:numId w:val="11"/>
        </w:numPr>
        <w:spacing w:before="100" w:beforeAutospacing="1" w:after="100" w:afterAutospacing="1"/>
        <w:rPr>
          <w:rFonts w:ascii="Arial" w:hAnsi="Arial" w:cs="Arial"/>
          <w:bCs/>
          <w:sz w:val="24"/>
          <w:szCs w:val="24"/>
        </w:rPr>
      </w:pPr>
      <w:r w:rsidRPr="0044480D">
        <w:rPr>
          <w:rFonts w:ascii="Arial" w:eastAsia="Times New Roman" w:hAnsi="Arial" w:cs="Arial"/>
          <w:bCs/>
          <w:sz w:val="24"/>
          <w:szCs w:val="24"/>
          <w:lang w:val="en-GB" w:eastAsia="en-GB"/>
        </w:rPr>
        <w:t>Appendix 2: Additional resources and references</w:t>
      </w:r>
      <w:r w:rsidRPr="0044480D">
        <w:rPr>
          <w:rFonts w:ascii="Arial" w:hAnsi="Arial" w:cs="Arial"/>
          <w:bCs/>
          <w:sz w:val="24"/>
          <w:szCs w:val="24"/>
        </w:rPr>
        <w:t xml:space="preserve">  </w:t>
      </w:r>
    </w:p>
    <w:p w14:paraId="4831E892" w14:textId="77777777" w:rsidR="00AE45DD" w:rsidRDefault="002A1E67" w:rsidP="00AE45DD">
      <w:pPr>
        <w:pStyle w:val="WPParagraph"/>
        <w:rPr>
          <w:b/>
          <w:bCs/>
          <w:lang w:eastAsia="en-GB"/>
        </w:rPr>
      </w:pPr>
      <w:r w:rsidRPr="00C214CF">
        <w:rPr>
          <w:b/>
          <w:bCs/>
          <w:lang w:eastAsia="en-GB"/>
        </w:rPr>
        <w:t>Helpful Contacts for advice or guidance</w:t>
      </w:r>
      <w:bookmarkStart w:id="7" w:name="WheelchairSafetyInput2"/>
    </w:p>
    <w:p w14:paraId="68EE31DA" w14:textId="52E72DF0" w:rsidR="002A1E67" w:rsidRPr="00732F2D" w:rsidRDefault="00AE45DD" w:rsidP="00AE45DD">
      <w:pPr>
        <w:pStyle w:val="WPParagraph"/>
        <w:rPr>
          <w:b/>
          <w:bCs/>
        </w:rPr>
      </w:pPr>
      <w:r w:rsidRPr="00AE45DD">
        <w:rPr>
          <w:b/>
        </w:rPr>
        <w:t xml:space="preserve"> </w:t>
      </w:r>
      <w:r>
        <w:rPr>
          <w:b/>
        </w:rPr>
        <w:t>Contact the concerned</w:t>
      </w:r>
      <w:r w:rsidR="0077321B">
        <w:rPr>
          <w:b/>
        </w:rPr>
        <w:t xml:space="preserve"> london</w:t>
      </w:r>
      <w:r w:rsidR="0077321B" w:rsidRPr="00AE45DD">
        <w:t xml:space="preserve"> </w:t>
      </w:r>
      <w:r w:rsidR="0077321B">
        <w:rPr>
          <w:b/>
          <w:bCs/>
        </w:rPr>
        <w:t xml:space="preserve">borough </w:t>
      </w:r>
      <w:r w:rsidR="00732F2D">
        <w:rPr>
          <w:b/>
          <w:bCs/>
        </w:rPr>
        <w:t xml:space="preserve">of barking and daganham safegurdiing adult team. </w:t>
      </w:r>
      <w:r w:rsidR="0077321B">
        <w:rPr>
          <w:b/>
        </w:rPr>
        <w:t xml:space="preserve">for </w:t>
      </w:r>
      <w:r>
        <w:rPr>
          <w:b/>
        </w:rPr>
        <w:t>all complaints and reports relating to</w:t>
      </w:r>
      <w:bookmarkStart w:id="8" w:name="sexualrelationships1"/>
      <w:bookmarkEnd w:id="7"/>
      <w:r>
        <w:rPr>
          <w:b/>
        </w:rPr>
        <w:t xml:space="preserve"> </w:t>
      </w:r>
      <w:r w:rsidRPr="00C214CF">
        <w:rPr>
          <w:b/>
          <w:lang w:eastAsia="en-GB"/>
        </w:rPr>
        <w:t>sexually transmitted diseases clinics, marriage guidance, specialist nurses, advocacy services and relevant voluntary organisations</w:t>
      </w:r>
    </w:p>
    <w:p w14:paraId="48F56AE3" w14:textId="62237D9F" w:rsidR="00154F64" w:rsidRPr="00341992" w:rsidRDefault="00341992" w:rsidP="00C214CF">
      <w:pPr>
        <w:keepNext/>
        <w:keepLines/>
        <w:spacing w:before="360" w:line="240" w:lineRule="auto"/>
        <w:outlineLvl w:val="0"/>
        <w:rPr>
          <w:rFonts w:ascii="Arial" w:eastAsia="HGGothicM" w:hAnsi="Arial" w:cs="Arial"/>
          <w:b/>
          <w:bCs/>
          <w:color w:val="6076B4"/>
          <w:sz w:val="24"/>
          <w:szCs w:val="24"/>
          <w:lang w:bidi="en-US"/>
        </w:rPr>
      </w:pPr>
      <w:bookmarkStart w:id="9" w:name="_Hlk527965528"/>
      <w:bookmarkStart w:id="10" w:name="_Hlk527548380"/>
      <w:bookmarkEnd w:id="8"/>
      <w:r>
        <w:rPr>
          <w:rFonts w:ascii="Arial" w:eastAsia="HGGothicM" w:hAnsi="Arial" w:cs="Arial"/>
          <w:b/>
          <w:bCs/>
          <w:color w:val="6076B4"/>
          <w:sz w:val="24"/>
          <w:szCs w:val="24"/>
          <w:lang w:bidi="en-US"/>
        </w:rPr>
        <w:lastRenderedPageBreak/>
        <w:br/>
      </w:r>
      <w:r w:rsidR="00B14A79" w:rsidRPr="00341992">
        <w:rPr>
          <w:rFonts w:ascii="Arial" w:eastAsia="HGGothicM" w:hAnsi="Arial" w:cs="Arial"/>
          <w:b/>
          <w:bCs/>
          <w:color w:val="6076B4"/>
          <w:sz w:val="24"/>
          <w:szCs w:val="24"/>
          <w:lang w:bidi="en-US"/>
        </w:rPr>
        <w:t>Related Policies</w:t>
      </w:r>
    </w:p>
    <w:p w14:paraId="48841EFE" w14:textId="77777777" w:rsidR="002A1E67" w:rsidRPr="0044480D" w:rsidRDefault="002A1E67" w:rsidP="00E63060">
      <w:pPr>
        <w:spacing w:line="240" w:lineRule="auto"/>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Adult Safeguarding</w:t>
      </w:r>
    </w:p>
    <w:p w14:paraId="50823939" w14:textId="03680493" w:rsidR="005B66E8" w:rsidRPr="0044480D" w:rsidRDefault="005B66E8" w:rsidP="00E63060">
      <w:pPr>
        <w:spacing w:line="240" w:lineRule="auto"/>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Assessment of Need</w:t>
      </w:r>
      <w:r w:rsidR="00FE4F11" w:rsidRPr="0044480D">
        <w:rPr>
          <w:rFonts w:ascii="Arial" w:eastAsia="Times New Roman" w:hAnsi="Arial" w:cs="Arial"/>
          <w:sz w:val="24"/>
          <w:szCs w:val="24"/>
          <w:lang w:val="en-GB" w:eastAsia="en-GB"/>
        </w:rPr>
        <w:t xml:space="preserve"> and Eligibility</w:t>
      </w:r>
    </w:p>
    <w:p w14:paraId="6530B95E" w14:textId="33CDEA2C" w:rsidR="000A0CA0" w:rsidRPr="0044480D" w:rsidRDefault="000A0CA0" w:rsidP="00E63060">
      <w:pPr>
        <w:spacing w:line="240" w:lineRule="auto"/>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Care and Support Planning</w:t>
      </w:r>
    </w:p>
    <w:p w14:paraId="194427B0" w14:textId="77777777" w:rsidR="000A0CA0" w:rsidRPr="0044480D" w:rsidRDefault="000A0CA0" w:rsidP="00E63060">
      <w:pPr>
        <w:spacing w:line="240" w:lineRule="auto"/>
        <w:rPr>
          <w:rFonts w:ascii="Arial" w:hAnsi="Arial" w:cs="Arial"/>
          <w:sz w:val="24"/>
          <w:szCs w:val="24"/>
          <w:lang w:val="en-GB" w:eastAsia="en-GB"/>
        </w:rPr>
      </w:pPr>
      <w:r w:rsidRPr="0044480D">
        <w:rPr>
          <w:rFonts w:ascii="Arial" w:hAnsi="Arial" w:cs="Arial"/>
          <w:sz w:val="24"/>
          <w:szCs w:val="24"/>
          <w:lang w:val="en-GB" w:eastAsia="en-GB"/>
        </w:rPr>
        <w:t>Code of Conduct for Workers</w:t>
      </w:r>
    </w:p>
    <w:p w14:paraId="66B34AED" w14:textId="77777777" w:rsidR="000A0CA0" w:rsidRPr="0044480D" w:rsidRDefault="000A0CA0" w:rsidP="00E63060">
      <w:pPr>
        <w:spacing w:line="240" w:lineRule="auto"/>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Equal Opportunities</w:t>
      </w:r>
    </w:p>
    <w:p w14:paraId="4B4C2504" w14:textId="2473F547" w:rsidR="00A14304" w:rsidRDefault="000A0CA0" w:rsidP="00E63060">
      <w:pPr>
        <w:keepNext/>
        <w:keepLines/>
        <w:spacing w:line="240" w:lineRule="auto"/>
        <w:outlineLvl w:val="0"/>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Equality and Diversity</w:t>
      </w:r>
    </w:p>
    <w:p w14:paraId="45981175" w14:textId="4090638C" w:rsidR="005B66E8" w:rsidRDefault="005B66E8" w:rsidP="00E63060">
      <w:pPr>
        <w:keepNext/>
        <w:keepLines/>
        <w:spacing w:line="240" w:lineRule="auto"/>
        <w:outlineLvl w:val="0"/>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Mental Capacity Act 2005</w:t>
      </w:r>
    </w:p>
    <w:p w14:paraId="02DECA68" w14:textId="5A263AF3" w:rsidR="005B66E8" w:rsidRDefault="005B66E8" w:rsidP="00E63060">
      <w:pPr>
        <w:keepNext/>
        <w:keepLines/>
        <w:spacing w:line="240" w:lineRule="auto"/>
        <w:outlineLvl w:val="0"/>
        <w:rPr>
          <w:rFonts w:ascii="Arial" w:eastAsia="Times New Roman" w:hAnsi="Arial" w:cs="Arial"/>
          <w:sz w:val="24"/>
          <w:szCs w:val="24"/>
          <w:lang w:val="en-GB" w:eastAsia="en-GB"/>
        </w:rPr>
      </w:pPr>
      <w:r w:rsidRPr="0044480D">
        <w:rPr>
          <w:rFonts w:ascii="Arial" w:eastAsia="Times New Roman" w:hAnsi="Arial" w:cs="Arial"/>
          <w:sz w:val="24"/>
          <w:szCs w:val="24"/>
          <w:lang w:val="en-GB" w:eastAsia="en-GB"/>
        </w:rPr>
        <w:t>Position of Trust</w:t>
      </w:r>
    </w:p>
    <w:p w14:paraId="07B0742B" w14:textId="77777777" w:rsidR="00E63060" w:rsidRPr="0044480D" w:rsidRDefault="00E63060" w:rsidP="00E63060">
      <w:pPr>
        <w:keepNext/>
        <w:keepLines/>
        <w:spacing w:line="240" w:lineRule="auto"/>
        <w:outlineLvl w:val="0"/>
        <w:rPr>
          <w:rFonts w:ascii="Arial" w:eastAsia="HGGothicM" w:hAnsi="Arial" w:cs="Arial"/>
          <w:b/>
          <w:bCs/>
          <w:sz w:val="24"/>
          <w:szCs w:val="24"/>
          <w:lang w:bidi="en-US"/>
        </w:rPr>
      </w:pPr>
    </w:p>
    <w:bookmarkEnd w:id="9"/>
    <w:p w14:paraId="1CF2AFB5" w14:textId="52379691" w:rsidR="00FE749B" w:rsidRPr="00341992" w:rsidRDefault="002A1DEB" w:rsidP="00C214CF">
      <w:pPr>
        <w:keepNext/>
        <w:keepLines/>
        <w:spacing w:before="360" w:line="240" w:lineRule="auto"/>
        <w:outlineLvl w:val="0"/>
        <w:rPr>
          <w:rFonts w:ascii="Arial" w:eastAsia="HGGothicM" w:hAnsi="Arial" w:cs="Arial"/>
          <w:b/>
          <w:bCs/>
          <w:color w:val="6076B4"/>
          <w:sz w:val="24"/>
          <w:szCs w:val="24"/>
          <w:lang w:bidi="en-US"/>
        </w:rPr>
      </w:pPr>
      <w:r w:rsidRPr="00341992">
        <w:rPr>
          <w:rFonts w:ascii="Arial" w:eastAsia="HGGothicM" w:hAnsi="Arial" w:cs="Arial"/>
          <w:b/>
          <w:bCs/>
          <w:color w:val="6076B4"/>
          <w:sz w:val="24"/>
          <w:szCs w:val="24"/>
          <w:lang w:bidi="en-US"/>
        </w:rPr>
        <w:t>Related Guidance</w:t>
      </w:r>
      <w:bookmarkEnd w:id="10"/>
    </w:p>
    <w:p w14:paraId="5F1290BA" w14:textId="77777777" w:rsidR="00E63060" w:rsidRDefault="003A12DC" w:rsidP="00E63060">
      <w:pPr>
        <w:spacing w:after="0" w:line="240" w:lineRule="auto"/>
        <w:rPr>
          <w:rFonts w:ascii="Arial" w:eastAsia="Times New Roman" w:hAnsi="Arial" w:cs="Arial"/>
          <w:sz w:val="24"/>
          <w:szCs w:val="24"/>
          <w:lang w:val="en-GB" w:eastAsia="en-GB"/>
        </w:rPr>
      </w:pPr>
      <w:r w:rsidRPr="00C214CF">
        <w:rPr>
          <w:rFonts w:ascii="Arial" w:eastAsia="Times New Roman" w:hAnsi="Arial" w:cs="Arial"/>
          <w:sz w:val="24"/>
          <w:szCs w:val="24"/>
          <w:lang w:val="en-GB" w:eastAsia="en-GB"/>
        </w:rPr>
        <w:t>Equality Act 2010</w:t>
      </w:r>
      <w:r w:rsidR="00C214CF">
        <w:rPr>
          <w:rFonts w:ascii="Arial" w:eastAsia="Times New Roman" w:hAnsi="Arial" w:cs="Arial"/>
          <w:sz w:val="24"/>
          <w:szCs w:val="24"/>
          <w:lang w:val="en-GB" w:eastAsia="en-GB"/>
        </w:rPr>
        <w:t xml:space="preserve">                                                               </w:t>
      </w:r>
    </w:p>
    <w:p w14:paraId="0E99B6EC" w14:textId="492A8A87" w:rsidR="003A12DC" w:rsidRDefault="00000000" w:rsidP="00E63060">
      <w:pPr>
        <w:spacing w:after="0" w:line="240" w:lineRule="auto"/>
        <w:rPr>
          <w:rFonts w:ascii="Arial" w:eastAsia="Times New Roman" w:hAnsi="Arial" w:cs="Arial"/>
          <w:sz w:val="24"/>
          <w:szCs w:val="24"/>
          <w:lang w:val="en-GB" w:eastAsia="en-GB"/>
        </w:rPr>
      </w:pPr>
      <w:hyperlink r:id="rId14" w:history="1">
        <w:r w:rsidR="00E63060" w:rsidRPr="0029560E">
          <w:rPr>
            <w:rStyle w:val="Hyperlink"/>
            <w:rFonts w:ascii="Arial" w:eastAsia="Times New Roman" w:hAnsi="Arial" w:cs="Arial"/>
            <w:sz w:val="24"/>
            <w:szCs w:val="24"/>
            <w:lang w:val="en-GB" w:eastAsia="en-GB"/>
          </w:rPr>
          <w:t>https://www.gov.uk/guidance/equality-act-2010-guidance</w:t>
        </w:r>
      </w:hyperlink>
      <w:r w:rsidR="003A12DC" w:rsidRPr="00C214CF">
        <w:rPr>
          <w:rFonts w:ascii="Arial" w:eastAsia="Times New Roman" w:hAnsi="Arial" w:cs="Arial"/>
          <w:sz w:val="24"/>
          <w:szCs w:val="24"/>
          <w:lang w:val="en-GB" w:eastAsia="en-GB"/>
        </w:rPr>
        <w:t xml:space="preserve"> </w:t>
      </w:r>
    </w:p>
    <w:p w14:paraId="00112D98" w14:textId="77777777" w:rsidR="00E63060" w:rsidRPr="00C214CF" w:rsidRDefault="00E63060" w:rsidP="00E63060">
      <w:pPr>
        <w:spacing w:after="0" w:line="240" w:lineRule="auto"/>
        <w:rPr>
          <w:rFonts w:ascii="Arial" w:eastAsia="Times New Roman" w:hAnsi="Arial" w:cs="Arial"/>
          <w:sz w:val="24"/>
          <w:szCs w:val="24"/>
          <w:lang w:val="en-GB" w:eastAsia="en-GB"/>
        </w:rPr>
      </w:pPr>
    </w:p>
    <w:p w14:paraId="04B31283" w14:textId="77777777" w:rsidR="00E63060" w:rsidRDefault="003A12DC" w:rsidP="00E63060">
      <w:pPr>
        <w:spacing w:after="0" w:line="240" w:lineRule="auto"/>
        <w:rPr>
          <w:rFonts w:ascii="Arial" w:eastAsia="Times New Roman" w:hAnsi="Arial" w:cs="Arial"/>
          <w:sz w:val="24"/>
          <w:szCs w:val="24"/>
          <w:lang w:val="en-GB" w:eastAsia="en-GB"/>
        </w:rPr>
      </w:pPr>
      <w:r w:rsidRPr="00C214CF">
        <w:rPr>
          <w:rFonts w:ascii="Arial" w:eastAsia="Times New Roman" w:hAnsi="Arial" w:cs="Arial"/>
          <w:sz w:val="24"/>
          <w:szCs w:val="24"/>
          <w:lang w:val="en-GB" w:eastAsia="en-GB"/>
        </w:rPr>
        <w:t xml:space="preserve">Protected Characteristics </w:t>
      </w:r>
      <w:r w:rsidR="00C214CF">
        <w:rPr>
          <w:rFonts w:ascii="Arial" w:eastAsia="Times New Roman" w:hAnsi="Arial" w:cs="Arial"/>
          <w:sz w:val="24"/>
          <w:szCs w:val="24"/>
          <w:lang w:val="en-GB" w:eastAsia="en-GB"/>
        </w:rPr>
        <w:t xml:space="preserve">                                             </w:t>
      </w:r>
    </w:p>
    <w:p w14:paraId="50AD6055" w14:textId="3510524D" w:rsidR="008C1EE2" w:rsidRDefault="00000000" w:rsidP="00E63060">
      <w:pPr>
        <w:spacing w:after="0" w:line="240" w:lineRule="auto"/>
        <w:rPr>
          <w:rStyle w:val="Hyperlink"/>
          <w:rFonts w:ascii="Arial" w:eastAsia="Times New Roman" w:hAnsi="Arial" w:cs="Arial"/>
          <w:sz w:val="24"/>
          <w:szCs w:val="24"/>
          <w:lang w:val="en-GB" w:eastAsia="en-GB"/>
        </w:rPr>
      </w:pPr>
      <w:hyperlink r:id="rId15" w:history="1">
        <w:r w:rsidR="00E63060" w:rsidRPr="0029560E">
          <w:rPr>
            <w:rStyle w:val="Hyperlink"/>
            <w:rFonts w:ascii="Arial" w:eastAsia="Times New Roman" w:hAnsi="Arial" w:cs="Arial"/>
            <w:sz w:val="24"/>
            <w:szCs w:val="24"/>
            <w:lang w:val="en-GB" w:eastAsia="en-GB"/>
          </w:rPr>
          <w:t>https://www.legislation.gov.uk/ukpga/2010/15/section/4</w:t>
        </w:r>
      </w:hyperlink>
    </w:p>
    <w:p w14:paraId="4E322053" w14:textId="77777777" w:rsidR="00E63060" w:rsidRPr="00E63060" w:rsidRDefault="00E63060" w:rsidP="00E63060">
      <w:pPr>
        <w:spacing w:after="0" w:line="240" w:lineRule="auto"/>
        <w:rPr>
          <w:rStyle w:val="Hyperlink"/>
          <w:rFonts w:ascii="Arial" w:eastAsia="Times New Roman" w:hAnsi="Arial" w:cs="Arial"/>
          <w:color w:val="auto"/>
          <w:sz w:val="24"/>
          <w:szCs w:val="24"/>
          <w:u w:val="none"/>
          <w:lang w:val="en-GB" w:eastAsia="en-GB"/>
        </w:rPr>
      </w:pPr>
    </w:p>
    <w:p w14:paraId="41BA3C3D" w14:textId="77777777" w:rsidR="00E63060" w:rsidRDefault="008C1EE2" w:rsidP="00E63060">
      <w:pPr>
        <w:spacing w:after="0" w:line="240" w:lineRule="auto"/>
        <w:rPr>
          <w:rFonts w:ascii="Arial" w:eastAsia="Times New Roman" w:hAnsi="Arial" w:cs="Arial"/>
          <w:sz w:val="24"/>
          <w:szCs w:val="24"/>
          <w:lang w:val="en-GB" w:eastAsia="en-GB"/>
        </w:rPr>
      </w:pPr>
      <w:r w:rsidRPr="00E63060">
        <w:rPr>
          <w:rFonts w:ascii="Arial" w:eastAsia="Times New Roman" w:hAnsi="Arial" w:cs="Arial"/>
          <w:sz w:val="24"/>
          <w:szCs w:val="24"/>
          <w:lang w:val="en-GB" w:eastAsia="en-GB"/>
        </w:rPr>
        <w:t>Gov.UK LGBT Action Plan</w:t>
      </w:r>
      <w:r w:rsidR="00C214CF" w:rsidRPr="00E63060">
        <w:rPr>
          <w:rFonts w:ascii="Arial" w:eastAsia="Times New Roman" w:hAnsi="Arial" w:cs="Arial"/>
          <w:sz w:val="24"/>
          <w:szCs w:val="24"/>
          <w:lang w:val="en-GB" w:eastAsia="en-GB"/>
        </w:rPr>
        <w:t xml:space="preserve">                                                  </w:t>
      </w:r>
    </w:p>
    <w:p w14:paraId="70FDEBE4" w14:textId="5BA226FB" w:rsidR="003A12DC" w:rsidRDefault="00000000" w:rsidP="00E63060">
      <w:pPr>
        <w:spacing w:after="0" w:line="240" w:lineRule="auto"/>
        <w:rPr>
          <w:rFonts w:ascii="Arial" w:eastAsia="Times New Roman" w:hAnsi="Arial" w:cs="Arial"/>
          <w:sz w:val="24"/>
          <w:szCs w:val="24"/>
          <w:lang w:val="en-GB" w:eastAsia="en-GB"/>
        </w:rPr>
      </w:pPr>
      <w:hyperlink r:id="rId16" w:history="1">
        <w:r w:rsidR="00E63060" w:rsidRPr="0029560E">
          <w:rPr>
            <w:rStyle w:val="Hyperlink"/>
            <w:rFonts w:ascii="Arial" w:eastAsia="Times New Roman" w:hAnsi="Arial" w:cs="Arial"/>
            <w:sz w:val="24"/>
            <w:szCs w:val="24"/>
            <w:lang w:val="en-GB" w:eastAsia="en-GB"/>
          </w:rPr>
          <w:t>https://www.gov.uk/government/publications/lgbt-action-plan-2018-improving-the-lives-of-lesbian-gay-bisexual-and-transgender-people</w:t>
        </w:r>
      </w:hyperlink>
      <w:r w:rsidR="003A12DC" w:rsidRPr="00E63060">
        <w:rPr>
          <w:rFonts w:ascii="Arial" w:eastAsia="Times New Roman" w:hAnsi="Arial" w:cs="Arial"/>
          <w:sz w:val="24"/>
          <w:szCs w:val="24"/>
          <w:lang w:val="en-GB" w:eastAsia="en-GB"/>
        </w:rPr>
        <w:t xml:space="preserve"> </w:t>
      </w:r>
    </w:p>
    <w:p w14:paraId="76BE43E5" w14:textId="77777777" w:rsidR="00E63060" w:rsidRPr="00E63060" w:rsidRDefault="00E63060" w:rsidP="00E63060">
      <w:pPr>
        <w:spacing w:after="0" w:line="240" w:lineRule="auto"/>
        <w:rPr>
          <w:rFonts w:ascii="Arial" w:eastAsia="Times New Roman" w:hAnsi="Arial" w:cs="Arial"/>
          <w:sz w:val="24"/>
          <w:szCs w:val="24"/>
          <w:lang w:val="en-GB" w:eastAsia="en-GB"/>
        </w:rPr>
      </w:pPr>
    </w:p>
    <w:p w14:paraId="484D719F" w14:textId="77777777" w:rsidR="00E63060" w:rsidRDefault="00060E6D" w:rsidP="00E63060">
      <w:pPr>
        <w:spacing w:after="0" w:line="240" w:lineRule="auto"/>
        <w:rPr>
          <w:rFonts w:ascii="Arial" w:hAnsi="Arial" w:cs="Arial"/>
          <w:sz w:val="24"/>
          <w:szCs w:val="24"/>
        </w:rPr>
      </w:pPr>
      <w:r w:rsidRPr="00E63060">
        <w:rPr>
          <w:rFonts w:ascii="Arial" w:hAnsi="Arial" w:cs="Arial"/>
          <w:sz w:val="24"/>
          <w:szCs w:val="24"/>
        </w:rPr>
        <w:t>Section 27 Mental Capacity Act 2005</w:t>
      </w:r>
    </w:p>
    <w:p w14:paraId="06B37333" w14:textId="51F12ACA" w:rsidR="001336A5" w:rsidRDefault="00000000" w:rsidP="00E63060">
      <w:pPr>
        <w:spacing w:after="0" w:line="240" w:lineRule="auto"/>
        <w:rPr>
          <w:rStyle w:val="Hyperlink"/>
          <w:rFonts w:ascii="Arial" w:hAnsi="Arial" w:cs="Arial"/>
          <w:sz w:val="24"/>
          <w:szCs w:val="24"/>
        </w:rPr>
      </w:pPr>
      <w:hyperlink r:id="rId17" w:history="1">
        <w:r w:rsidR="00E63060" w:rsidRPr="0029560E">
          <w:rPr>
            <w:rStyle w:val="Hyperlink"/>
            <w:rFonts w:ascii="Arial" w:hAnsi="Arial" w:cs="Arial"/>
            <w:sz w:val="24"/>
            <w:szCs w:val="24"/>
          </w:rPr>
          <w:t>http://www.legislation.gov.uk/ukpga/2005/9/section/27</w:t>
        </w:r>
      </w:hyperlink>
    </w:p>
    <w:p w14:paraId="2C037AEC" w14:textId="77777777" w:rsidR="00E63060" w:rsidRPr="00E63060" w:rsidRDefault="00E63060" w:rsidP="00E63060">
      <w:pPr>
        <w:spacing w:after="0" w:line="240" w:lineRule="auto"/>
        <w:rPr>
          <w:rStyle w:val="Hyperlink"/>
          <w:rFonts w:ascii="Arial" w:eastAsia="Times New Roman" w:hAnsi="Arial" w:cs="Arial"/>
          <w:color w:val="auto"/>
          <w:sz w:val="24"/>
          <w:szCs w:val="24"/>
          <w:u w:val="none"/>
          <w:lang w:val="en-GB" w:eastAsia="en-GB"/>
        </w:rPr>
      </w:pPr>
    </w:p>
    <w:p w14:paraId="0F6D1F44" w14:textId="77777777" w:rsidR="00E63060" w:rsidRDefault="001336A5" w:rsidP="00E63060">
      <w:pPr>
        <w:spacing w:after="0" w:line="240" w:lineRule="auto"/>
        <w:rPr>
          <w:rFonts w:ascii="Arial" w:hAnsi="Arial" w:cs="Arial"/>
          <w:color w:val="FF0000"/>
          <w:sz w:val="24"/>
          <w:szCs w:val="24"/>
        </w:rPr>
      </w:pPr>
      <w:r w:rsidRPr="00E63060">
        <w:rPr>
          <w:rFonts w:ascii="Arial" w:hAnsi="Arial" w:cs="Arial"/>
          <w:sz w:val="24"/>
          <w:szCs w:val="24"/>
        </w:rPr>
        <w:t>Stonewall</w:t>
      </w:r>
      <w:r w:rsidRPr="00E63060">
        <w:rPr>
          <w:rFonts w:ascii="Arial" w:hAnsi="Arial" w:cs="Arial"/>
          <w:color w:val="FF0000"/>
          <w:sz w:val="24"/>
          <w:szCs w:val="24"/>
        </w:rPr>
        <w:t xml:space="preserve"> </w:t>
      </w:r>
      <w:r w:rsidR="00C214CF" w:rsidRPr="00E63060">
        <w:rPr>
          <w:rFonts w:ascii="Arial" w:hAnsi="Arial" w:cs="Arial"/>
          <w:color w:val="FF0000"/>
          <w:sz w:val="24"/>
          <w:szCs w:val="24"/>
        </w:rPr>
        <w:t xml:space="preserve">                                                                                     </w:t>
      </w:r>
    </w:p>
    <w:p w14:paraId="68BC90E7" w14:textId="1F8D9009" w:rsidR="00D050F6" w:rsidRDefault="00000000" w:rsidP="00E63060">
      <w:pPr>
        <w:spacing w:after="0" w:line="240" w:lineRule="auto"/>
        <w:rPr>
          <w:rStyle w:val="Hyperlink"/>
          <w:rFonts w:ascii="Arial" w:hAnsi="Arial" w:cs="Arial"/>
          <w:sz w:val="24"/>
          <w:szCs w:val="24"/>
        </w:rPr>
      </w:pPr>
      <w:hyperlink r:id="rId18" w:history="1">
        <w:r w:rsidR="00E63060" w:rsidRPr="0029560E">
          <w:rPr>
            <w:rStyle w:val="Hyperlink"/>
            <w:rFonts w:ascii="Arial" w:hAnsi="Arial" w:cs="Arial"/>
            <w:sz w:val="24"/>
            <w:szCs w:val="24"/>
          </w:rPr>
          <w:t>https://www.stonewall.org.uk/</w:t>
        </w:r>
      </w:hyperlink>
    </w:p>
    <w:p w14:paraId="4AEDFCAF" w14:textId="77777777" w:rsidR="0044480D" w:rsidRPr="00341992" w:rsidRDefault="0044480D" w:rsidP="00341992">
      <w:pPr>
        <w:keepNext/>
        <w:keepLines/>
        <w:spacing w:before="360" w:after="0" w:line="240" w:lineRule="auto"/>
        <w:outlineLvl w:val="0"/>
        <w:rPr>
          <w:rFonts w:ascii="Arial" w:eastAsia="HGGothicM" w:hAnsi="Arial" w:cs="Arial"/>
          <w:b/>
          <w:bCs/>
          <w:color w:val="6076B4"/>
          <w:sz w:val="24"/>
          <w:szCs w:val="24"/>
          <w:lang w:bidi="en-US"/>
        </w:rPr>
      </w:pPr>
      <w:r w:rsidRPr="00341992">
        <w:rPr>
          <w:rFonts w:ascii="Arial" w:eastAsia="HGGothicM" w:hAnsi="Arial" w:cs="Arial"/>
          <w:b/>
          <w:bCs/>
          <w:color w:val="6076B4"/>
          <w:sz w:val="24"/>
          <w:szCs w:val="24"/>
          <w:lang w:bidi="en-US"/>
        </w:rPr>
        <w:t>Training Statement</w:t>
      </w:r>
    </w:p>
    <w:p w14:paraId="27039F0A" w14:textId="2028E3A3" w:rsidR="0044480D" w:rsidRDefault="0044480D" w:rsidP="00E63060">
      <w:pPr>
        <w:keepNext/>
        <w:keepLines/>
        <w:spacing w:before="120" w:after="0" w:line="240" w:lineRule="auto"/>
        <w:jc w:val="both"/>
        <w:outlineLvl w:val="0"/>
        <w:rPr>
          <w:rFonts w:ascii="Arial" w:eastAsia="HGGothicM" w:hAnsi="Arial" w:cs="Arial"/>
          <w:b/>
          <w:bCs/>
          <w:sz w:val="24"/>
          <w:szCs w:val="24"/>
          <w:lang w:eastAsia="en-GB"/>
        </w:rPr>
      </w:pPr>
      <w:bookmarkStart w:id="11" w:name="_Hlk529282654"/>
      <w:bookmarkStart w:id="12" w:name="_Hlk530659104"/>
      <w:r w:rsidRPr="00FF7390">
        <w:rPr>
          <w:rFonts w:ascii="Arial" w:eastAsia="HGGothicM" w:hAnsi="Arial" w:cs="Arial"/>
          <w:bCs/>
          <w:sz w:val="24"/>
          <w:szCs w:val="24"/>
          <w:lang w:eastAsia="en-GB"/>
        </w:rPr>
        <w:t>All staff, during induction</w:t>
      </w:r>
      <w:r w:rsidR="00780440">
        <w:rPr>
          <w:rFonts w:ascii="Arial" w:eastAsia="HGGothicM" w:hAnsi="Arial" w:cs="Arial"/>
          <w:bCs/>
          <w:sz w:val="24"/>
          <w:szCs w:val="24"/>
          <w:lang w:eastAsia="en-GB"/>
        </w:rPr>
        <w:t>,</w:t>
      </w:r>
      <w:r w:rsidRPr="00FF7390">
        <w:rPr>
          <w:rFonts w:ascii="Arial" w:eastAsia="HGGothicM" w:hAnsi="Arial" w:cs="Arial"/>
          <w:bCs/>
          <w:sz w:val="24"/>
          <w:szCs w:val="24"/>
          <w:lang w:eastAsia="en-GB"/>
        </w:rPr>
        <w:t xml:space="preserve"> are made aware of the </w:t>
      </w:r>
      <w:proofErr w:type="spellStart"/>
      <w:r w:rsidRPr="00FF7390">
        <w:rPr>
          <w:rFonts w:ascii="Arial" w:eastAsia="HGGothicM" w:hAnsi="Arial" w:cs="Arial"/>
          <w:bCs/>
          <w:sz w:val="24"/>
          <w:szCs w:val="24"/>
          <w:lang w:eastAsia="en-GB"/>
        </w:rPr>
        <w:t>organisation</w:t>
      </w:r>
      <w:r w:rsidR="00780440">
        <w:rPr>
          <w:rFonts w:ascii="Arial" w:eastAsia="HGGothicM" w:hAnsi="Arial" w:cs="Arial"/>
          <w:bCs/>
          <w:sz w:val="24"/>
          <w:szCs w:val="24"/>
          <w:lang w:eastAsia="en-GB"/>
        </w:rPr>
        <w:t>'</w:t>
      </w:r>
      <w:r w:rsidRPr="00FF7390">
        <w:rPr>
          <w:rFonts w:ascii="Arial" w:eastAsia="HGGothicM" w:hAnsi="Arial" w:cs="Arial"/>
          <w:bCs/>
          <w:sz w:val="24"/>
          <w:szCs w:val="24"/>
          <w:lang w:eastAsia="en-GB"/>
        </w:rPr>
        <w:t>s</w:t>
      </w:r>
      <w:proofErr w:type="spellEnd"/>
      <w:r w:rsidRPr="00FF7390">
        <w:rPr>
          <w:rFonts w:ascii="Arial" w:eastAsia="HGGothicM" w:hAnsi="Arial" w:cs="Arial"/>
          <w:bCs/>
          <w:sz w:val="24"/>
          <w:szCs w:val="24"/>
          <w:lang w:eastAsia="en-GB"/>
        </w:rPr>
        <w:t xml:space="preserve">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individual supervisions</w:t>
      </w:r>
      <w:bookmarkEnd w:id="11"/>
      <w:bookmarkEnd w:id="12"/>
      <w:r w:rsidR="0077321B">
        <w:rPr>
          <w:rFonts w:ascii="Arial" w:eastAsia="HGGothicM" w:hAnsi="Arial" w:cs="Arial"/>
          <w:bCs/>
          <w:sz w:val="24"/>
          <w:szCs w:val="24"/>
          <w:lang w:eastAsia="en-GB"/>
        </w:rPr>
        <w:t>.</w:t>
      </w:r>
    </w:p>
    <w:p w14:paraId="6657219F" w14:textId="4A52DA6A" w:rsidR="00074E85" w:rsidRDefault="00074E85" w:rsidP="00E63060">
      <w:pPr>
        <w:keepNext/>
        <w:keepLines/>
        <w:spacing w:before="120" w:after="0" w:line="240" w:lineRule="auto"/>
        <w:jc w:val="both"/>
        <w:outlineLvl w:val="0"/>
        <w:rPr>
          <w:rFonts w:ascii="Arial" w:eastAsia="HGGothicM" w:hAnsi="Arial" w:cs="Arial"/>
          <w:b/>
          <w:bCs/>
          <w:sz w:val="24"/>
          <w:szCs w:val="24"/>
          <w:lang w:eastAsia="en-GB"/>
        </w:rPr>
      </w:pPr>
    </w:p>
    <w:p w14:paraId="66E8078D" w14:textId="12B96865" w:rsidR="00074E85" w:rsidRDefault="00213A10" w:rsidP="00074E85">
      <w:pPr>
        <w:pStyle w:val="WPParagraph"/>
      </w:pPr>
      <w:r>
        <w:t>Date Reviewed: May 2023</w:t>
      </w:r>
    </w:p>
    <w:p w14:paraId="34668B6A" w14:textId="77777777" w:rsidR="002A423A" w:rsidRDefault="00074E85" w:rsidP="002A423A">
      <w:pPr>
        <w:pStyle w:val="WPParagraph"/>
      </w:pPr>
      <w:r>
        <w:t xml:space="preserve">Person responsible for updating this policy: </w:t>
      </w:r>
      <w:r w:rsidR="002A423A">
        <w:rPr>
          <w:b/>
          <w:bCs/>
        </w:rPr>
        <w:t>IFEYINWA ODOEMENAM</w:t>
      </w:r>
    </w:p>
    <w:p w14:paraId="6E76A89A" w14:textId="5CFF26E4" w:rsidR="00074E85" w:rsidRDefault="00074E85" w:rsidP="00074E85">
      <w:pPr>
        <w:pStyle w:val="WPParagraph"/>
      </w:pPr>
    </w:p>
    <w:p w14:paraId="6791E4C1" w14:textId="44235FB9" w:rsidR="00074E85" w:rsidRPr="00074E85" w:rsidRDefault="00213A10" w:rsidP="00074E85">
      <w:pPr>
        <w:pStyle w:val="WPParagraph"/>
      </w:pPr>
      <w:r>
        <w:t>Next Review Date: May 2024</w:t>
      </w:r>
    </w:p>
    <w:p w14:paraId="5E42BC60" w14:textId="50571DC7" w:rsidR="00980D78" w:rsidRPr="00D04598" w:rsidRDefault="00980D78" w:rsidP="00C214CF">
      <w:pPr>
        <w:spacing w:before="100" w:beforeAutospacing="1" w:after="100" w:afterAutospacing="1" w:line="240" w:lineRule="auto"/>
        <w:rPr>
          <w:rFonts w:ascii="Arial" w:eastAsia="Calibri" w:hAnsi="Arial" w:cs="Arial"/>
          <w:b/>
          <w:color w:val="0000FF" w:themeColor="hyperlink"/>
          <w:sz w:val="24"/>
          <w:szCs w:val="24"/>
          <w:u w:val="single"/>
          <w:lang w:val="sk-SK"/>
        </w:rPr>
      </w:pPr>
    </w:p>
    <w:sectPr w:rsidR="00980D78" w:rsidRPr="00D0459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F639" w14:textId="77777777" w:rsidR="00D91199" w:rsidRDefault="00D91199" w:rsidP="00815DED">
      <w:pPr>
        <w:spacing w:after="0" w:line="240" w:lineRule="auto"/>
      </w:pPr>
      <w:r>
        <w:separator/>
      </w:r>
    </w:p>
  </w:endnote>
  <w:endnote w:type="continuationSeparator" w:id="0">
    <w:p w14:paraId="3B401B06" w14:textId="77777777" w:rsidR="00D91199" w:rsidRDefault="00D91199"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04FE" w14:textId="77777777" w:rsidR="003426C5" w:rsidRDefault="00342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99C7" w14:textId="77777777" w:rsidR="003426C5" w:rsidRDefault="00342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A85" w14:textId="77777777" w:rsidR="003426C5" w:rsidRDefault="00342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3D19" w14:textId="77777777" w:rsidR="00D91199" w:rsidRDefault="00D91199" w:rsidP="00815DED">
      <w:pPr>
        <w:spacing w:after="0" w:line="240" w:lineRule="auto"/>
      </w:pPr>
      <w:r>
        <w:separator/>
      </w:r>
    </w:p>
  </w:footnote>
  <w:footnote w:type="continuationSeparator" w:id="0">
    <w:p w14:paraId="348AABC3" w14:textId="77777777" w:rsidR="00D91199" w:rsidRDefault="00D91199"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D776" w14:textId="77777777" w:rsidR="003426C5" w:rsidRDefault="00342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3098" w14:textId="77777777" w:rsidR="003426C5" w:rsidRDefault="00342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8B29" w14:textId="77777777" w:rsidR="003426C5" w:rsidRDefault="00342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1149580A"/>
    <w:multiLevelType w:val="hybridMultilevel"/>
    <w:tmpl w:val="A2E0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74BA1"/>
    <w:multiLevelType w:val="multilevel"/>
    <w:tmpl w:val="6BB2F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4D728BA"/>
    <w:multiLevelType w:val="multilevel"/>
    <w:tmpl w:val="359AE2B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F267C"/>
    <w:multiLevelType w:val="hybridMultilevel"/>
    <w:tmpl w:val="393A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06EC3"/>
    <w:multiLevelType w:val="hybridMultilevel"/>
    <w:tmpl w:val="EFB6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86CAA"/>
    <w:multiLevelType w:val="hybridMultilevel"/>
    <w:tmpl w:val="148C7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E243A3"/>
    <w:multiLevelType w:val="hybridMultilevel"/>
    <w:tmpl w:val="F57AC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DA7354"/>
    <w:multiLevelType w:val="hybridMultilevel"/>
    <w:tmpl w:val="404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592368">
    <w:abstractNumId w:val="4"/>
  </w:num>
  <w:num w:numId="2" w16cid:durableId="709646862">
    <w:abstractNumId w:val="11"/>
  </w:num>
  <w:num w:numId="3" w16cid:durableId="898052208">
    <w:abstractNumId w:val="6"/>
  </w:num>
  <w:num w:numId="4" w16cid:durableId="913510990">
    <w:abstractNumId w:val="5"/>
  </w:num>
  <w:num w:numId="5" w16cid:durableId="14402977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543059">
    <w:abstractNumId w:val="8"/>
  </w:num>
  <w:num w:numId="7" w16cid:durableId="1638341302">
    <w:abstractNumId w:val="3"/>
  </w:num>
  <w:num w:numId="8" w16cid:durableId="1109156437">
    <w:abstractNumId w:val="8"/>
  </w:num>
  <w:num w:numId="9" w16cid:durableId="1539858655">
    <w:abstractNumId w:val="3"/>
  </w:num>
  <w:num w:numId="10" w16cid:durableId="1739282021">
    <w:abstractNumId w:val="10"/>
  </w:num>
  <w:num w:numId="11" w16cid:durableId="1274248357">
    <w:abstractNumId w:val="7"/>
  </w:num>
  <w:num w:numId="12" w16cid:durableId="165518597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bSwtDQxNjcwMDNW0lEKTi0uzszPAykwrAUAlgkbjywAAAA="/>
  </w:docVars>
  <w:rsids>
    <w:rsidRoot w:val="00B14A79"/>
    <w:rsid w:val="00015D6E"/>
    <w:rsid w:val="00027E0D"/>
    <w:rsid w:val="0003398C"/>
    <w:rsid w:val="0004479A"/>
    <w:rsid w:val="00044FA8"/>
    <w:rsid w:val="00046791"/>
    <w:rsid w:val="000547DA"/>
    <w:rsid w:val="00056408"/>
    <w:rsid w:val="00060E6D"/>
    <w:rsid w:val="000618DD"/>
    <w:rsid w:val="000729E0"/>
    <w:rsid w:val="00074E85"/>
    <w:rsid w:val="00075D21"/>
    <w:rsid w:val="00076134"/>
    <w:rsid w:val="000811A7"/>
    <w:rsid w:val="000821CB"/>
    <w:rsid w:val="00083D3D"/>
    <w:rsid w:val="00085BDC"/>
    <w:rsid w:val="000902E7"/>
    <w:rsid w:val="00090B3F"/>
    <w:rsid w:val="000912FA"/>
    <w:rsid w:val="000A0CA0"/>
    <w:rsid w:val="000A27A8"/>
    <w:rsid w:val="000A78A2"/>
    <w:rsid w:val="000B62E7"/>
    <w:rsid w:val="000B6CC5"/>
    <w:rsid w:val="000C1267"/>
    <w:rsid w:val="000C7423"/>
    <w:rsid w:val="000D099A"/>
    <w:rsid w:val="000E1477"/>
    <w:rsid w:val="000E166B"/>
    <w:rsid w:val="000E1AAF"/>
    <w:rsid w:val="000E477B"/>
    <w:rsid w:val="000E7C08"/>
    <w:rsid w:val="000F4544"/>
    <w:rsid w:val="000F47DA"/>
    <w:rsid w:val="00102208"/>
    <w:rsid w:val="00102BCE"/>
    <w:rsid w:val="00102C21"/>
    <w:rsid w:val="00106E62"/>
    <w:rsid w:val="00107F3C"/>
    <w:rsid w:val="001117CE"/>
    <w:rsid w:val="00111DFE"/>
    <w:rsid w:val="0011508C"/>
    <w:rsid w:val="00117AA4"/>
    <w:rsid w:val="0012003A"/>
    <w:rsid w:val="00130345"/>
    <w:rsid w:val="001306FA"/>
    <w:rsid w:val="00130784"/>
    <w:rsid w:val="001336A5"/>
    <w:rsid w:val="001400F3"/>
    <w:rsid w:val="00144300"/>
    <w:rsid w:val="001510E9"/>
    <w:rsid w:val="00151C15"/>
    <w:rsid w:val="00151EC9"/>
    <w:rsid w:val="00154F64"/>
    <w:rsid w:val="0015618E"/>
    <w:rsid w:val="00157871"/>
    <w:rsid w:val="00160C3E"/>
    <w:rsid w:val="00171F21"/>
    <w:rsid w:val="0017673F"/>
    <w:rsid w:val="00176D1C"/>
    <w:rsid w:val="00184161"/>
    <w:rsid w:val="00184D89"/>
    <w:rsid w:val="00186255"/>
    <w:rsid w:val="001870F7"/>
    <w:rsid w:val="00190F90"/>
    <w:rsid w:val="001953E0"/>
    <w:rsid w:val="00195D24"/>
    <w:rsid w:val="001967FF"/>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A10"/>
    <w:rsid w:val="00213EAC"/>
    <w:rsid w:val="002144EA"/>
    <w:rsid w:val="0021614B"/>
    <w:rsid w:val="0021676D"/>
    <w:rsid w:val="00217392"/>
    <w:rsid w:val="00220017"/>
    <w:rsid w:val="00225324"/>
    <w:rsid w:val="002254C6"/>
    <w:rsid w:val="0023341D"/>
    <w:rsid w:val="00241560"/>
    <w:rsid w:val="00244BB6"/>
    <w:rsid w:val="0024549E"/>
    <w:rsid w:val="0024729C"/>
    <w:rsid w:val="00254087"/>
    <w:rsid w:val="00254C5B"/>
    <w:rsid w:val="002704CE"/>
    <w:rsid w:val="00271B2B"/>
    <w:rsid w:val="00272638"/>
    <w:rsid w:val="0028436C"/>
    <w:rsid w:val="002902E2"/>
    <w:rsid w:val="002A1DEB"/>
    <w:rsid w:val="002A1E67"/>
    <w:rsid w:val="002A423A"/>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3036C3"/>
    <w:rsid w:val="00307FD1"/>
    <w:rsid w:val="0032754E"/>
    <w:rsid w:val="00337B8C"/>
    <w:rsid w:val="00341992"/>
    <w:rsid w:val="003426C5"/>
    <w:rsid w:val="0034591F"/>
    <w:rsid w:val="003472F9"/>
    <w:rsid w:val="003564D3"/>
    <w:rsid w:val="003613E9"/>
    <w:rsid w:val="00367A62"/>
    <w:rsid w:val="00371845"/>
    <w:rsid w:val="00381F9E"/>
    <w:rsid w:val="003830BF"/>
    <w:rsid w:val="00384C73"/>
    <w:rsid w:val="003914D3"/>
    <w:rsid w:val="0039488C"/>
    <w:rsid w:val="003A12DC"/>
    <w:rsid w:val="003C26D4"/>
    <w:rsid w:val="003D4883"/>
    <w:rsid w:val="003D6D34"/>
    <w:rsid w:val="003E628C"/>
    <w:rsid w:val="003E6EB7"/>
    <w:rsid w:val="003F206F"/>
    <w:rsid w:val="003F2D6D"/>
    <w:rsid w:val="00400574"/>
    <w:rsid w:val="00407C2A"/>
    <w:rsid w:val="00410DEF"/>
    <w:rsid w:val="004146B9"/>
    <w:rsid w:val="00416D23"/>
    <w:rsid w:val="00424C73"/>
    <w:rsid w:val="004263DA"/>
    <w:rsid w:val="00435AE6"/>
    <w:rsid w:val="004408C1"/>
    <w:rsid w:val="0044480D"/>
    <w:rsid w:val="00447F61"/>
    <w:rsid w:val="004567D9"/>
    <w:rsid w:val="00460527"/>
    <w:rsid w:val="00474D5E"/>
    <w:rsid w:val="004751AF"/>
    <w:rsid w:val="00486399"/>
    <w:rsid w:val="004928E7"/>
    <w:rsid w:val="004B2269"/>
    <w:rsid w:val="004C756D"/>
    <w:rsid w:val="004D2A55"/>
    <w:rsid w:val="004D6BBE"/>
    <w:rsid w:val="004F340C"/>
    <w:rsid w:val="004F3D5C"/>
    <w:rsid w:val="004F4ABE"/>
    <w:rsid w:val="0050013C"/>
    <w:rsid w:val="0050154F"/>
    <w:rsid w:val="00502F37"/>
    <w:rsid w:val="005041C2"/>
    <w:rsid w:val="00512309"/>
    <w:rsid w:val="00513C46"/>
    <w:rsid w:val="00514D6C"/>
    <w:rsid w:val="00526938"/>
    <w:rsid w:val="0053099B"/>
    <w:rsid w:val="005337F8"/>
    <w:rsid w:val="00534A00"/>
    <w:rsid w:val="00537714"/>
    <w:rsid w:val="00537BD6"/>
    <w:rsid w:val="00562E13"/>
    <w:rsid w:val="0056351D"/>
    <w:rsid w:val="00565EF9"/>
    <w:rsid w:val="005716CC"/>
    <w:rsid w:val="005770EC"/>
    <w:rsid w:val="0058142B"/>
    <w:rsid w:val="00590695"/>
    <w:rsid w:val="00592E41"/>
    <w:rsid w:val="005B66E8"/>
    <w:rsid w:val="005C7D96"/>
    <w:rsid w:val="005D75B8"/>
    <w:rsid w:val="005F4ABB"/>
    <w:rsid w:val="005F6F9F"/>
    <w:rsid w:val="00604F85"/>
    <w:rsid w:val="00610A1E"/>
    <w:rsid w:val="00615B25"/>
    <w:rsid w:val="00615FAF"/>
    <w:rsid w:val="00620F67"/>
    <w:rsid w:val="00621AD0"/>
    <w:rsid w:val="00626FBC"/>
    <w:rsid w:val="00630D63"/>
    <w:rsid w:val="00631354"/>
    <w:rsid w:val="00632CF8"/>
    <w:rsid w:val="00635814"/>
    <w:rsid w:val="00635CA5"/>
    <w:rsid w:val="006446A7"/>
    <w:rsid w:val="006751B3"/>
    <w:rsid w:val="006757BD"/>
    <w:rsid w:val="00692145"/>
    <w:rsid w:val="0069296F"/>
    <w:rsid w:val="006A1CC2"/>
    <w:rsid w:val="006A4AEB"/>
    <w:rsid w:val="006B46D0"/>
    <w:rsid w:val="006B7E8D"/>
    <w:rsid w:val="006C643B"/>
    <w:rsid w:val="006D1C53"/>
    <w:rsid w:val="006E1DA3"/>
    <w:rsid w:val="006F2143"/>
    <w:rsid w:val="006F2B0A"/>
    <w:rsid w:val="006F4B44"/>
    <w:rsid w:val="006F75C5"/>
    <w:rsid w:val="00700331"/>
    <w:rsid w:val="007003F0"/>
    <w:rsid w:val="0071593C"/>
    <w:rsid w:val="00723351"/>
    <w:rsid w:val="007257E4"/>
    <w:rsid w:val="00727476"/>
    <w:rsid w:val="00732F2D"/>
    <w:rsid w:val="0073303D"/>
    <w:rsid w:val="00737A98"/>
    <w:rsid w:val="00741927"/>
    <w:rsid w:val="00743650"/>
    <w:rsid w:val="007443B7"/>
    <w:rsid w:val="007444D4"/>
    <w:rsid w:val="00750926"/>
    <w:rsid w:val="00757996"/>
    <w:rsid w:val="007650F9"/>
    <w:rsid w:val="007662F0"/>
    <w:rsid w:val="00766A63"/>
    <w:rsid w:val="0077321B"/>
    <w:rsid w:val="0077521E"/>
    <w:rsid w:val="00780440"/>
    <w:rsid w:val="00790995"/>
    <w:rsid w:val="00794A7C"/>
    <w:rsid w:val="00795779"/>
    <w:rsid w:val="00797737"/>
    <w:rsid w:val="00797DC9"/>
    <w:rsid w:val="007A1CB8"/>
    <w:rsid w:val="007A41F3"/>
    <w:rsid w:val="007A6EBC"/>
    <w:rsid w:val="007A6FE0"/>
    <w:rsid w:val="007B3278"/>
    <w:rsid w:val="007B678B"/>
    <w:rsid w:val="007B6A4F"/>
    <w:rsid w:val="007B78E9"/>
    <w:rsid w:val="007D0C83"/>
    <w:rsid w:val="007D33E8"/>
    <w:rsid w:val="007E1479"/>
    <w:rsid w:val="007E24D0"/>
    <w:rsid w:val="007E2C3A"/>
    <w:rsid w:val="007F69DB"/>
    <w:rsid w:val="00801F70"/>
    <w:rsid w:val="00802C85"/>
    <w:rsid w:val="00805FBE"/>
    <w:rsid w:val="008144CE"/>
    <w:rsid w:val="00815DED"/>
    <w:rsid w:val="008243B2"/>
    <w:rsid w:val="008304D2"/>
    <w:rsid w:val="008337FB"/>
    <w:rsid w:val="0083495E"/>
    <w:rsid w:val="00837102"/>
    <w:rsid w:val="00842429"/>
    <w:rsid w:val="00850100"/>
    <w:rsid w:val="00850BC3"/>
    <w:rsid w:val="008532B1"/>
    <w:rsid w:val="0085504E"/>
    <w:rsid w:val="008657B1"/>
    <w:rsid w:val="00865E53"/>
    <w:rsid w:val="00870760"/>
    <w:rsid w:val="00881FAA"/>
    <w:rsid w:val="008826A7"/>
    <w:rsid w:val="0089383D"/>
    <w:rsid w:val="008A0587"/>
    <w:rsid w:val="008A321B"/>
    <w:rsid w:val="008A40E8"/>
    <w:rsid w:val="008B09F5"/>
    <w:rsid w:val="008B4080"/>
    <w:rsid w:val="008C1EE2"/>
    <w:rsid w:val="008C52B5"/>
    <w:rsid w:val="008C5C2C"/>
    <w:rsid w:val="008D2A5E"/>
    <w:rsid w:val="008E139C"/>
    <w:rsid w:val="008E7181"/>
    <w:rsid w:val="008F0485"/>
    <w:rsid w:val="008F5B0A"/>
    <w:rsid w:val="00902A2B"/>
    <w:rsid w:val="009119F9"/>
    <w:rsid w:val="009236E8"/>
    <w:rsid w:val="009254DA"/>
    <w:rsid w:val="00931DF0"/>
    <w:rsid w:val="00944872"/>
    <w:rsid w:val="00952167"/>
    <w:rsid w:val="00953B22"/>
    <w:rsid w:val="00954464"/>
    <w:rsid w:val="00955A04"/>
    <w:rsid w:val="00962E1E"/>
    <w:rsid w:val="00980D78"/>
    <w:rsid w:val="0098221D"/>
    <w:rsid w:val="00982F7D"/>
    <w:rsid w:val="00985C79"/>
    <w:rsid w:val="00992B06"/>
    <w:rsid w:val="009970E6"/>
    <w:rsid w:val="009A5031"/>
    <w:rsid w:val="009B0642"/>
    <w:rsid w:val="009B5514"/>
    <w:rsid w:val="009B68A5"/>
    <w:rsid w:val="009C14D5"/>
    <w:rsid w:val="009C3A84"/>
    <w:rsid w:val="009C5536"/>
    <w:rsid w:val="009E26CB"/>
    <w:rsid w:val="009E2A8C"/>
    <w:rsid w:val="009E677C"/>
    <w:rsid w:val="00A03069"/>
    <w:rsid w:val="00A130CE"/>
    <w:rsid w:val="00A13A74"/>
    <w:rsid w:val="00A14304"/>
    <w:rsid w:val="00A144CA"/>
    <w:rsid w:val="00A22EEF"/>
    <w:rsid w:val="00A3105C"/>
    <w:rsid w:val="00A36801"/>
    <w:rsid w:val="00A37B8A"/>
    <w:rsid w:val="00A41FB6"/>
    <w:rsid w:val="00A46D7E"/>
    <w:rsid w:val="00A479E9"/>
    <w:rsid w:val="00A5173D"/>
    <w:rsid w:val="00A523B3"/>
    <w:rsid w:val="00A52C1D"/>
    <w:rsid w:val="00A55801"/>
    <w:rsid w:val="00A57EE6"/>
    <w:rsid w:val="00A61A71"/>
    <w:rsid w:val="00A65A68"/>
    <w:rsid w:val="00A6648F"/>
    <w:rsid w:val="00A70EB8"/>
    <w:rsid w:val="00A83F4E"/>
    <w:rsid w:val="00A84851"/>
    <w:rsid w:val="00A875DE"/>
    <w:rsid w:val="00A9522B"/>
    <w:rsid w:val="00AA78A4"/>
    <w:rsid w:val="00AB7159"/>
    <w:rsid w:val="00AB7989"/>
    <w:rsid w:val="00AC1B0B"/>
    <w:rsid w:val="00AC322B"/>
    <w:rsid w:val="00AD5C8F"/>
    <w:rsid w:val="00AD7838"/>
    <w:rsid w:val="00AE0D8F"/>
    <w:rsid w:val="00AE45DD"/>
    <w:rsid w:val="00AF0319"/>
    <w:rsid w:val="00B00A75"/>
    <w:rsid w:val="00B017F7"/>
    <w:rsid w:val="00B026A1"/>
    <w:rsid w:val="00B06B2B"/>
    <w:rsid w:val="00B0703B"/>
    <w:rsid w:val="00B07B45"/>
    <w:rsid w:val="00B1098C"/>
    <w:rsid w:val="00B1231C"/>
    <w:rsid w:val="00B14A79"/>
    <w:rsid w:val="00B165E3"/>
    <w:rsid w:val="00B228F7"/>
    <w:rsid w:val="00B23C8E"/>
    <w:rsid w:val="00B37497"/>
    <w:rsid w:val="00B4213A"/>
    <w:rsid w:val="00B50AA0"/>
    <w:rsid w:val="00B5315D"/>
    <w:rsid w:val="00B55456"/>
    <w:rsid w:val="00B619B2"/>
    <w:rsid w:val="00B661E9"/>
    <w:rsid w:val="00B7150E"/>
    <w:rsid w:val="00B757B8"/>
    <w:rsid w:val="00B90B3C"/>
    <w:rsid w:val="00B92023"/>
    <w:rsid w:val="00B95E1D"/>
    <w:rsid w:val="00BA5BC7"/>
    <w:rsid w:val="00BA6557"/>
    <w:rsid w:val="00BA6A48"/>
    <w:rsid w:val="00BA7069"/>
    <w:rsid w:val="00BD13D7"/>
    <w:rsid w:val="00BD7A98"/>
    <w:rsid w:val="00BE34DD"/>
    <w:rsid w:val="00BE3FD0"/>
    <w:rsid w:val="00BE4021"/>
    <w:rsid w:val="00BF0633"/>
    <w:rsid w:val="00BF33AD"/>
    <w:rsid w:val="00C175EB"/>
    <w:rsid w:val="00C214CF"/>
    <w:rsid w:val="00C2186F"/>
    <w:rsid w:val="00C25DB5"/>
    <w:rsid w:val="00C30C5A"/>
    <w:rsid w:val="00C32FF2"/>
    <w:rsid w:val="00C36A7D"/>
    <w:rsid w:val="00C372B8"/>
    <w:rsid w:val="00C373DB"/>
    <w:rsid w:val="00C4356E"/>
    <w:rsid w:val="00C46112"/>
    <w:rsid w:val="00C519B9"/>
    <w:rsid w:val="00C65EEA"/>
    <w:rsid w:val="00C668BF"/>
    <w:rsid w:val="00C755EA"/>
    <w:rsid w:val="00C75BD5"/>
    <w:rsid w:val="00C76179"/>
    <w:rsid w:val="00C82929"/>
    <w:rsid w:val="00C87E13"/>
    <w:rsid w:val="00C9004A"/>
    <w:rsid w:val="00C9329B"/>
    <w:rsid w:val="00C93F5F"/>
    <w:rsid w:val="00C946A3"/>
    <w:rsid w:val="00C95090"/>
    <w:rsid w:val="00C9625A"/>
    <w:rsid w:val="00CA309E"/>
    <w:rsid w:val="00CA4883"/>
    <w:rsid w:val="00CA5AAE"/>
    <w:rsid w:val="00CB2E87"/>
    <w:rsid w:val="00CB5840"/>
    <w:rsid w:val="00CB727F"/>
    <w:rsid w:val="00CC38D5"/>
    <w:rsid w:val="00CC4F50"/>
    <w:rsid w:val="00CC6451"/>
    <w:rsid w:val="00CE45EE"/>
    <w:rsid w:val="00D04598"/>
    <w:rsid w:val="00D050F6"/>
    <w:rsid w:val="00D2465B"/>
    <w:rsid w:val="00D273AB"/>
    <w:rsid w:val="00D335D6"/>
    <w:rsid w:val="00D3410A"/>
    <w:rsid w:val="00D342E4"/>
    <w:rsid w:val="00D3590F"/>
    <w:rsid w:val="00D36979"/>
    <w:rsid w:val="00D36BEE"/>
    <w:rsid w:val="00D43AD2"/>
    <w:rsid w:val="00D47047"/>
    <w:rsid w:val="00D47C35"/>
    <w:rsid w:val="00D557ED"/>
    <w:rsid w:val="00D57954"/>
    <w:rsid w:val="00D60B71"/>
    <w:rsid w:val="00D61801"/>
    <w:rsid w:val="00D6264C"/>
    <w:rsid w:val="00D77ED3"/>
    <w:rsid w:val="00D82B0A"/>
    <w:rsid w:val="00D82FF3"/>
    <w:rsid w:val="00D91199"/>
    <w:rsid w:val="00D92348"/>
    <w:rsid w:val="00D975D4"/>
    <w:rsid w:val="00D978FD"/>
    <w:rsid w:val="00DB199D"/>
    <w:rsid w:val="00DC278D"/>
    <w:rsid w:val="00DD2322"/>
    <w:rsid w:val="00DE0D41"/>
    <w:rsid w:val="00DE14D5"/>
    <w:rsid w:val="00DE2AB6"/>
    <w:rsid w:val="00DF7B21"/>
    <w:rsid w:val="00E1095C"/>
    <w:rsid w:val="00E1155C"/>
    <w:rsid w:val="00E16EA0"/>
    <w:rsid w:val="00E171DE"/>
    <w:rsid w:val="00E209DF"/>
    <w:rsid w:val="00E32F59"/>
    <w:rsid w:val="00E35160"/>
    <w:rsid w:val="00E370B6"/>
    <w:rsid w:val="00E37F81"/>
    <w:rsid w:val="00E40225"/>
    <w:rsid w:val="00E419D6"/>
    <w:rsid w:val="00E42669"/>
    <w:rsid w:val="00E44056"/>
    <w:rsid w:val="00E54DE1"/>
    <w:rsid w:val="00E60C6C"/>
    <w:rsid w:val="00E63060"/>
    <w:rsid w:val="00E63881"/>
    <w:rsid w:val="00E64EED"/>
    <w:rsid w:val="00E66B63"/>
    <w:rsid w:val="00E70B32"/>
    <w:rsid w:val="00E70CC1"/>
    <w:rsid w:val="00E7211F"/>
    <w:rsid w:val="00E74DBD"/>
    <w:rsid w:val="00E80ADC"/>
    <w:rsid w:val="00E80E28"/>
    <w:rsid w:val="00E81670"/>
    <w:rsid w:val="00E84861"/>
    <w:rsid w:val="00E87E1C"/>
    <w:rsid w:val="00E96466"/>
    <w:rsid w:val="00E97B06"/>
    <w:rsid w:val="00EA0F17"/>
    <w:rsid w:val="00EA1CCC"/>
    <w:rsid w:val="00EA67D6"/>
    <w:rsid w:val="00EB0467"/>
    <w:rsid w:val="00EB049A"/>
    <w:rsid w:val="00EB1520"/>
    <w:rsid w:val="00EC079A"/>
    <w:rsid w:val="00EC7739"/>
    <w:rsid w:val="00ED7DA0"/>
    <w:rsid w:val="00EE10DC"/>
    <w:rsid w:val="00EE173D"/>
    <w:rsid w:val="00EE2DF2"/>
    <w:rsid w:val="00EF3922"/>
    <w:rsid w:val="00F00196"/>
    <w:rsid w:val="00F103C2"/>
    <w:rsid w:val="00F172EE"/>
    <w:rsid w:val="00F17AAD"/>
    <w:rsid w:val="00F2345E"/>
    <w:rsid w:val="00F331A0"/>
    <w:rsid w:val="00F34750"/>
    <w:rsid w:val="00F368C4"/>
    <w:rsid w:val="00F37840"/>
    <w:rsid w:val="00F43378"/>
    <w:rsid w:val="00F50A2F"/>
    <w:rsid w:val="00F51A86"/>
    <w:rsid w:val="00F563EA"/>
    <w:rsid w:val="00F57767"/>
    <w:rsid w:val="00F60FD7"/>
    <w:rsid w:val="00F70538"/>
    <w:rsid w:val="00F774DE"/>
    <w:rsid w:val="00F774F8"/>
    <w:rsid w:val="00F86B74"/>
    <w:rsid w:val="00F90B89"/>
    <w:rsid w:val="00F92E3B"/>
    <w:rsid w:val="00F93823"/>
    <w:rsid w:val="00F9432F"/>
    <w:rsid w:val="00FA0B38"/>
    <w:rsid w:val="00FA5005"/>
    <w:rsid w:val="00FA5F47"/>
    <w:rsid w:val="00FB04EE"/>
    <w:rsid w:val="00FB078D"/>
    <w:rsid w:val="00FC4638"/>
    <w:rsid w:val="00FC505D"/>
    <w:rsid w:val="00FD1817"/>
    <w:rsid w:val="00FE4F11"/>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Paragraph">
    <w:name w:val="W&amp;P Paragraph"/>
    <w:basedOn w:val="Normal"/>
    <w:qFormat/>
    <w:rsid w:val="00074E85"/>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313">
      <w:bodyDiv w:val="1"/>
      <w:marLeft w:val="0"/>
      <w:marRight w:val="0"/>
      <w:marTop w:val="0"/>
      <w:marBottom w:val="0"/>
      <w:divBdr>
        <w:top w:val="none" w:sz="0" w:space="0" w:color="auto"/>
        <w:left w:val="none" w:sz="0" w:space="0" w:color="auto"/>
        <w:bottom w:val="none" w:sz="0" w:space="0" w:color="auto"/>
        <w:right w:val="none" w:sz="0" w:space="0" w:color="auto"/>
      </w:divBdr>
    </w:div>
    <w:div w:id="531114426">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58771987">
      <w:bodyDiv w:val="1"/>
      <w:marLeft w:val="0"/>
      <w:marRight w:val="0"/>
      <w:marTop w:val="0"/>
      <w:marBottom w:val="0"/>
      <w:divBdr>
        <w:top w:val="none" w:sz="0" w:space="0" w:color="auto"/>
        <w:left w:val="none" w:sz="0" w:space="0" w:color="auto"/>
        <w:bottom w:val="none" w:sz="0" w:space="0" w:color="auto"/>
        <w:right w:val="none" w:sz="0" w:space="0" w:color="auto"/>
      </w:divBdr>
    </w:div>
    <w:div w:id="1356468377">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12674089">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DKHXZA7SSHQN-167323429-701315</_dlc_DocId>
    <_dlc_DocIdUrl xmlns="9daa91de-cd2d-4d57-bbd1-50f17b14a644">
      <Url>https://wandpassessment.sharepoint.com/sites/Data/_layouts/15/DocIdRedir.aspx?ID=DKHXZA7SSHQN-167323429-701315</Url>
      <Description>DKHXZA7SSHQN-167323429-701315</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27F7E-1C0D-4F6C-9A30-F51619BDF2F9}">
  <ds:schemaRefs>
    <ds:schemaRef ds:uri="http://schemas.microsoft.com/sharepoint/events"/>
  </ds:schemaRefs>
</ds:datastoreItem>
</file>

<file path=customXml/itemProps2.xml><?xml version="1.0" encoding="utf-8"?>
<ds:datastoreItem xmlns:ds="http://schemas.openxmlformats.org/officeDocument/2006/customXml" ds:itemID="{F8CE3956-E9C7-46AE-8E59-E161858DD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FED72-604A-444C-A61E-EFD4B3F15100}">
  <ds:schemaRefs>
    <ds:schemaRef ds:uri="http://schemas.openxmlformats.org/officeDocument/2006/bibliography"/>
  </ds:schemaRefs>
</ds:datastoreItem>
</file>

<file path=customXml/itemProps4.xml><?xml version="1.0" encoding="utf-8"?>
<ds:datastoreItem xmlns:ds="http://schemas.openxmlformats.org/officeDocument/2006/customXml" ds:itemID="{D1146A85-9606-4A24-8762-E00CE417BC83}">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03A6E100-1845-4EAA-B63A-C27E0618A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cp:lastPrinted>2019-05-02T09:36:00Z</cp:lastPrinted>
  <dcterms:created xsi:type="dcterms:W3CDTF">2023-07-27T13:59:00Z</dcterms:created>
  <dcterms:modified xsi:type="dcterms:W3CDTF">2023-07-27T13:59:00Z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5581200</vt:r8>
  </property>
  <property fmtid="{D5CDD505-2E9C-101B-9397-08002B2CF9AE}" pid="4" name="_dlc_DocIdItemGuid">
    <vt:lpwstr>33984fa5-3467-4ff0-8ca9-6a4430ad2783</vt:lpwstr>
  </property>
  <property fmtid="{D5CDD505-2E9C-101B-9397-08002B2CF9AE}" pid="5" name="MediaServiceImageTags">
    <vt:lpwstr/>
  </property>
</Properties>
</file>