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98FC" w14:textId="77777777" w:rsidR="00233C2C" w:rsidRDefault="00233C2C" w:rsidP="004637FF">
      <w:pPr>
        <w:pStyle w:val="Heading1"/>
        <w:spacing w:before="0" w:after="0" w:line="240" w:lineRule="auto"/>
        <w:rPr>
          <w:sz w:val="28"/>
        </w:rPr>
      </w:pPr>
    </w:p>
    <w:p w14:paraId="2724CDEB" w14:textId="168EF868" w:rsidR="00233C2C" w:rsidRDefault="00233C2C" w:rsidP="00233C2C">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74BD8F06" wp14:editId="2943513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2166551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6551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49FC8A36" w14:textId="77777777" w:rsidR="00233C2C" w:rsidRDefault="00233C2C" w:rsidP="00233C2C">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784F0B49" w:rsidR="00410DEF" w:rsidRPr="00944872" w:rsidRDefault="00233C2C" w:rsidP="00233C2C">
      <w:pPr>
        <w:pStyle w:val="Heading1"/>
        <w:spacing w:before="0" w:after="0" w:line="240" w:lineRule="auto"/>
        <w:jc w:val="center"/>
        <w:rPr>
          <w:sz w:val="28"/>
        </w:rPr>
      </w:pPr>
      <w:r>
        <w:rPr>
          <w:rFonts w:ascii="Gill Sans MT" w:hAnsi="Gill Sans MT"/>
          <w:b w:val="0"/>
          <w:bCs w:val="0"/>
          <w:color w:val="0000FF"/>
          <w:sz w:val="28"/>
        </w:rPr>
        <w:t xml:space="preserve">                               </w:t>
      </w:r>
      <w:r w:rsidR="00C235F2">
        <w:rPr>
          <w:sz w:val="28"/>
        </w:rPr>
        <w:br/>
      </w:r>
      <w:r w:rsidR="001967FF">
        <w:rPr>
          <w:sz w:val="28"/>
        </w:rPr>
        <w:t>S</w:t>
      </w:r>
      <w:r w:rsidR="00157871">
        <w:rPr>
          <w:sz w:val="28"/>
        </w:rPr>
        <w:t>E</w:t>
      </w:r>
      <w:r w:rsidR="00A14304">
        <w:rPr>
          <w:sz w:val="28"/>
        </w:rPr>
        <w:t>PSIS AWARENESS</w:t>
      </w:r>
    </w:p>
    <w:p w14:paraId="24E9C0F8" w14:textId="77777777" w:rsidR="009B3416" w:rsidRPr="009B3416" w:rsidRDefault="009B3416" w:rsidP="00233C2C">
      <w:pPr>
        <w:keepNext/>
        <w:keepLines/>
        <w:widowControl w:val="0"/>
        <w:suppressAutoHyphens/>
        <w:autoSpaceDN w:val="0"/>
        <w:textAlignment w:val="baseline"/>
        <w:outlineLvl w:val="0"/>
        <w:rPr>
          <w:rFonts w:ascii="Arial" w:eastAsia="Arial" w:hAnsi="Arial" w:cs="Arial"/>
          <w:b/>
          <w:bCs/>
          <w:color w:val="0000FF" w:themeColor="hyperlink"/>
          <w:kern w:val="3"/>
          <w:sz w:val="24"/>
          <w:szCs w:val="24"/>
          <w:u w:val="single"/>
          <w:lang w:bidi="en-US"/>
        </w:rPr>
      </w:pPr>
      <w:bookmarkStart w:id="0" w:name="_Hlk527623149"/>
      <w:bookmarkStart w:id="1" w:name="_Hlk527623163"/>
    </w:p>
    <w:bookmarkEnd w:id="0"/>
    <w:bookmarkEnd w:id="1"/>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02ED536C" w14:textId="468ABA93" w:rsidR="000E1AAF" w:rsidRPr="009362CD" w:rsidRDefault="00B7150E" w:rsidP="009362CD">
      <w:pPr>
        <w:pStyle w:val="WPBullet"/>
        <w:rPr>
          <w:b/>
          <w:bCs/>
          <w:lang w:bidi="en-US"/>
        </w:rPr>
      </w:pPr>
      <w:r w:rsidRPr="009362CD">
        <w:rPr>
          <w:b/>
          <w:bCs/>
          <w:lang w:bidi="en-US"/>
        </w:rPr>
        <w:t>Policy Statement</w:t>
      </w:r>
    </w:p>
    <w:p w14:paraId="3699F7E3" w14:textId="77777777" w:rsidR="00BF0633" w:rsidRPr="00BF0633" w:rsidRDefault="00BF0633" w:rsidP="009362CD">
      <w:pPr>
        <w:pStyle w:val="WPBullet"/>
        <w:rPr>
          <w:lang w:bidi="en-US"/>
        </w:rPr>
      </w:pPr>
      <w:r w:rsidRPr="00BF0633">
        <w:rPr>
          <w:lang w:bidi="en-US"/>
        </w:rPr>
        <w:t>Source of Infection</w:t>
      </w:r>
    </w:p>
    <w:p w14:paraId="53246741" w14:textId="5B23C39C" w:rsidR="00BF0633" w:rsidRPr="00BF0633" w:rsidRDefault="00BF0633" w:rsidP="009362CD">
      <w:pPr>
        <w:pStyle w:val="WPBullet"/>
        <w:rPr>
          <w:lang w:bidi="en-US"/>
        </w:rPr>
      </w:pPr>
      <w:r w:rsidRPr="00BF0633">
        <w:rPr>
          <w:lang w:bidi="en-US"/>
        </w:rPr>
        <w:t>What Causes the Symptoms of Sepsis</w:t>
      </w:r>
      <w:r w:rsidR="009362CD">
        <w:rPr>
          <w:lang w:bidi="en-US"/>
        </w:rPr>
        <w:t>?</w:t>
      </w:r>
    </w:p>
    <w:p w14:paraId="1C067DCE" w14:textId="4F26E989" w:rsidR="0053099B" w:rsidRPr="009362CD" w:rsidRDefault="00090B3F" w:rsidP="009362CD">
      <w:pPr>
        <w:pStyle w:val="WPBullet"/>
        <w:rPr>
          <w:b/>
          <w:bCs/>
          <w:lang w:bidi="en-US"/>
        </w:rPr>
      </w:pPr>
      <w:r w:rsidRPr="009362CD">
        <w:rPr>
          <w:b/>
          <w:bCs/>
          <w:lang w:bidi="en-US"/>
        </w:rPr>
        <w:t>T</w:t>
      </w:r>
      <w:r w:rsidR="00B7150E" w:rsidRPr="009362CD">
        <w:rPr>
          <w:b/>
          <w:bCs/>
          <w:lang w:bidi="en-US"/>
        </w:rPr>
        <w:t>he Polic</w:t>
      </w:r>
      <w:r w:rsidR="00D6264C" w:rsidRPr="009362CD">
        <w:rPr>
          <w:b/>
          <w:bCs/>
          <w:lang w:bidi="en-US"/>
        </w:rPr>
        <w:t>y</w:t>
      </w:r>
    </w:p>
    <w:p w14:paraId="0ECA9689" w14:textId="7611D1CA" w:rsidR="00BF0633" w:rsidRPr="00BF0633" w:rsidRDefault="00BF0633" w:rsidP="009362CD">
      <w:pPr>
        <w:pStyle w:val="WPBullet"/>
        <w:rPr>
          <w:lang w:bidi="en-US"/>
        </w:rPr>
      </w:pPr>
      <w:r w:rsidRPr="00BF0633">
        <w:rPr>
          <w:lang w:bidi="en-US"/>
        </w:rPr>
        <w:t>Signs and Symptoms of Sepsis</w:t>
      </w:r>
    </w:p>
    <w:p w14:paraId="24AA2B18" w14:textId="26F0C3D9" w:rsidR="00BF0633" w:rsidRPr="00BF0633" w:rsidRDefault="00BF0633" w:rsidP="009362CD">
      <w:pPr>
        <w:pStyle w:val="WPBullet"/>
        <w:rPr>
          <w:lang w:bidi="en-US"/>
        </w:rPr>
      </w:pPr>
      <w:r w:rsidRPr="00BF0633">
        <w:rPr>
          <w:lang w:bidi="en-US"/>
        </w:rPr>
        <w:t>Septic Shock</w:t>
      </w:r>
    </w:p>
    <w:p w14:paraId="7D962F39" w14:textId="568A0493" w:rsidR="00BF0633" w:rsidRPr="00BF0633" w:rsidRDefault="00BF0633" w:rsidP="009362CD">
      <w:pPr>
        <w:pStyle w:val="WPBullet"/>
        <w:rPr>
          <w:lang w:bidi="en-US"/>
        </w:rPr>
      </w:pPr>
      <w:r w:rsidRPr="00BF0633">
        <w:rPr>
          <w:lang w:bidi="en-US"/>
        </w:rPr>
        <w:t>Symptoms of Septic Shock</w:t>
      </w:r>
    </w:p>
    <w:p w14:paraId="07DE55D8" w14:textId="4B8FEAF2" w:rsidR="00BF0633" w:rsidRPr="00BF0633" w:rsidRDefault="00BF0633" w:rsidP="009362CD">
      <w:pPr>
        <w:pStyle w:val="WPBullet"/>
        <w:rPr>
          <w:lang w:bidi="en-US"/>
        </w:rPr>
      </w:pPr>
      <w:r w:rsidRPr="00BF0633">
        <w:rPr>
          <w:lang w:bidi="en-US"/>
        </w:rPr>
        <w:t>Sepsis Prognosis</w:t>
      </w:r>
    </w:p>
    <w:p w14:paraId="6CE0DEDF" w14:textId="3815664E" w:rsidR="00B7150E" w:rsidRPr="009362CD" w:rsidRDefault="00B7150E" w:rsidP="009362CD">
      <w:pPr>
        <w:pStyle w:val="WPBullet"/>
        <w:rPr>
          <w:b/>
          <w:bCs/>
          <w:lang w:bidi="en-US"/>
        </w:rPr>
      </w:pPr>
      <w:r w:rsidRPr="009362CD">
        <w:rPr>
          <w:b/>
          <w:bCs/>
          <w:lang w:bidi="en-US"/>
        </w:rPr>
        <w:t>Related Policies</w:t>
      </w:r>
    </w:p>
    <w:p w14:paraId="4144DE55" w14:textId="58F2910D" w:rsidR="00B7150E" w:rsidRPr="009362CD" w:rsidRDefault="00B7150E" w:rsidP="009362CD">
      <w:pPr>
        <w:pStyle w:val="WPBullet"/>
        <w:rPr>
          <w:b/>
          <w:bCs/>
          <w:lang w:bidi="en-US"/>
        </w:rPr>
      </w:pPr>
      <w:r w:rsidRPr="009362CD">
        <w:rPr>
          <w:b/>
          <w:bCs/>
          <w:lang w:bidi="en-US"/>
        </w:rPr>
        <w:t>Related Guidance</w:t>
      </w:r>
    </w:p>
    <w:p w14:paraId="6CB379EF" w14:textId="4B6F558F" w:rsidR="0053099B" w:rsidRPr="009362CD" w:rsidRDefault="0053099B" w:rsidP="009362CD">
      <w:pPr>
        <w:pStyle w:val="WPBullet"/>
        <w:rPr>
          <w:b/>
          <w:bCs/>
          <w:lang w:bidi="en-US"/>
        </w:rPr>
      </w:pPr>
      <w:r w:rsidRPr="009362CD">
        <w:rPr>
          <w:b/>
          <w:bCs/>
          <w:lang w:bidi="en-US"/>
        </w:rPr>
        <w:t>Training Statement</w:t>
      </w:r>
    </w:p>
    <w:p w14:paraId="7AC464A8" w14:textId="77777777" w:rsidR="00B40E4D" w:rsidRDefault="00B7150E" w:rsidP="009362CD">
      <w:pPr>
        <w:pStyle w:val="WPHeading"/>
      </w:pPr>
      <w:bookmarkStart w:id="2" w:name="_Hlk527628763"/>
      <w:r>
        <w:t>Policy Statement</w:t>
      </w:r>
      <w:bookmarkEnd w:id="2"/>
    </w:p>
    <w:p w14:paraId="0F480848" w14:textId="41D7E707" w:rsidR="00C5442F" w:rsidRPr="00C7291D" w:rsidRDefault="00C5442F" w:rsidP="009362CD">
      <w:pPr>
        <w:pStyle w:val="WPParagraph"/>
      </w:pPr>
      <w:r w:rsidRPr="00C7291D">
        <w:t>Anyone can get sepsis and it is life</w:t>
      </w:r>
      <w:r w:rsidR="00D839F0">
        <w:t>-</w:t>
      </w:r>
      <w:r w:rsidRPr="00C7291D">
        <w:t>threatening. Sepsis can be triggered by an infection in any part of the body. The most common sites of infection leading to sepsis are the lungs, urinary tract, abdomen and pelvis.</w:t>
      </w:r>
    </w:p>
    <w:p w14:paraId="59725F09" w14:textId="77777777" w:rsidR="00C5442F" w:rsidRPr="00C7291D" w:rsidRDefault="00C5442F" w:rsidP="009362CD">
      <w:pPr>
        <w:pStyle w:val="WPParagraph"/>
      </w:pPr>
      <w:r w:rsidRPr="00C7291D">
        <w:t>There is a greater chance of developing sepsis when in hospital after:</w:t>
      </w:r>
    </w:p>
    <w:p w14:paraId="13B4D4E8" w14:textId="34375A6B" w:rsidR="00C5442F" w:rsidRPr="00C7291D" w:rsidRDefault="009362CD" w:rsidP="009362CD">
      <w:pPr>
        <w:pStyle w:val="WPBullet"/>
      </w:pPr>
      <w:r w:rsidRPr="00C7291D">
        <w:t>Recent surgery</w:t>
      </w:r>
      <w:r>
        <w:t>.</w:t>
      </w:r>
    </w:p>
    <w:p w14:paraId="1B588CB1" w14:textId="4A948127" w:rsidR="00C5442F" w:rsidRPr="00C7291D" w:rsidRDefault="009362CD" w:rsidP="009362CD">
      <w:pPr>
        <w:pStyle w:val="WPBullet"/>
      </w:pPr>
      <w:r w:rsidRPr="00C7291D">
        <w:t>Having a </w:t>
      </w:r>
      <w:hyperlink r:id="rId13" w:history="1">
        <w:r w:rsidR="00C5442F" w:rsidRPr="00C7291D">
          <w:t>urinary catheter</w:t>
        </w:r>
      </w:hyperlink>
      <w:r w:rsidR="00C5442F" w:rsidRPr="00C7291D">
        <w:t> fitted</w:t>
      </w:r>
      <w:r>
        <w:t>.</w:t>
      </w:r>
    </w:p>
    <w:p w14:paraId="2F1A35EC" w14:textId="12C6D5BC" w:rsidR="00C5442F" w:rsidRPr="00C7291D" w:rsidRDefault="009362CD" w:rsidP="009362CD">
      <w:pPr>
        <w:pStyle w:val="WPBullet"/>
      </w:pPr>
      <w:r w:rsidRPr="00C7291D">
        <w:t xml:space="preserve">Staying in </w:t>
      </w:r>
      <w:r w:rsidR="00D839F0">
        <w:t xml:space="preserve">the </w:t>
      </w:r>
      <w:r w:rsidRPr="00C7291D">
        <w:t>hospital for a long time due to a serious illness</w:t>
      </w:r>
      <w:r>
        <w:t>.</w:t>
      </w:r>
    </w:p>
    <w:p w14:paraId="44147BB1" w14:textId="1C768E3C" w:rsidR="00B40E4D" w:rsidRDefault="00C5442F" w:rsidP="009362CD">
      <w:pPr>
        <w:pStyle w:val="WPParagraph"/>
      </w:pPr>
      <w:r w:rsidRPr="00C7291D">
        <w:t xml:space="preserve">A person </w:t>
      </w:r>
      <w:r w:rsidRPr="0016629E">
        <w:rPr>
          <w:b/>
          <w:bCs/>
        </w:rPr>
        <w:t>c</w:t>
      </w:r>
      <w:r w:rsidRPr="00C7291D">
        <w:rPr>
          <w:b/>
        </w:rPr>
        <w:t>annot</w:t>
      </w:r>
      <w:r w:rsidRPr="00C7291D">
        <w:t xml:space="preserve"> be infected by sepsis from another person</w:t>
      </w:r>
      <w:r w:rsidR="009362CD">
        <w:t>.</w:t>
      </w:r>
    </w:p>
    <w:p w14:paraId="26116793" w14:textId="294480F8" w:rsidR="00FF3C2A" w:rsidRPr="00C7291D" w:rsidRDefault="00FF3C2A" w:rsidP="009362CD">
      <w:pPr>
        <w:pStyle w:val="WPParagraph"/>
        <w:rPr>
          <w:rFonts w:eastAsia="Calibri"/>
        </w:rPr>
      </w:pPr>
      <w:r w:rsidRPr="00C7291D">
        <w:rPr>
          <w:rFonts w:eastAsia="Calibri"/>
        </w:rPr>
        <w:t xml:space="preserve">It is still not understood why some people develop sepsis and others do not, but it is likelier to develop after a viral illness, such as a cold, or a minor injury, and some are more susceptible, including those who: </w:t>
      </w:r>
    </w:p>
    <w:p w14:paraId="04BF27AE" w14:textId="77777777" w:rsidR="00FF3C2A" w:rsidRPr="00C7291D" w:rsidRDefault="00FF3C2A" w:rsidP="009362CD">
      <w:pPr>
        <w:pStyle w:val="WPBullet"/>
      </w:pPr>
      <w:r w:rsidRPr="00C7291D">
        <w:t>Are very young or very old.</w:t>
      </w:r>
    </w:p>
    <w:p w14:paraId="3461F74F" w14:textId="77777777" w:rsidR="00FF3C2A" w:rsidRPr="00C7291D" w:rsidRDefault="00FF3C2A" w:rsidP="009362CD">
      <w:pPr>
        <w:pStyle w:val="WPBullet"/>
      </w:pPr>
      <w:r w:rsidRPr="00C7291D">
        <w:t>Are diabetic.</w:t>
      </w:r>
    </w:p>
    <w:p w14:paraId="2D5954E9" w14:textId="77777777" w:rsidR="00FF3C2A" w:rsidRPr="00C7291D" w:rsidRDefault="00FF3C2A" w:rsidP="009362CD">
      <w:pPr>
        <w:pStyle w:val="WPBullet"/>
      </w:pPr>
      <w:r w:rsidRPr="00C7291D">
        <w:t>Are on long-term steroids or on drugs to treat cancer or other conditions.</w:t>
      </w:r>
    </w:p>
    <w:p w14:paraId="571B45DC" w14:textId="77777777" w:rsidR="00FF3C2A" w:rsidRPr="00C7291D" w:rsidRDefault="00FF3C2A" w:rsidP="009362CD">
      <w:pPr>
        <w:pStyle w:val="WPBullet"/>
      </w:pPr>
      <w:r w:rsidRPr="00C7291D">
        <w:t>Have had an organ transplant and are on anti-rejection drugs.</w:t>
      </w:r>
    </w:p>
    <w:p w14:paraId="4C53F33F" w14:textId="77777777" w:rsidR="00FF3C2A" w:rsidRPr="00C7291D" w:rsidRDefault="00FF3C2A" w:rsidP="009362CD">
      <w:pPr>
        <w:pStyle w:val="WPBullet"/>
      </w:pPr>
      <w:r w:rsidRPr="00C7291D">
        <w:t>Are malnourished.</w:t>
      </w:r>
    </w:p>
    <w:p w14:paraId="4BA7880F" w14:textId="77777777" w:rsidR="00FF3C2A" w:rsidRPr="00C7291D" w:rsidRDefault="00FF3C2A" w:rsidP="009362CD">
      <w:pPr>
        <w:pStyle w:val="WPBullet"/>
      </w:pPr>
      <w:r w:rsidRPr="00C7291D">
        <w:t>Have serious liver disease.</w:t>
      </w:r>
    </w:p>
    <w:p w14:paraId="751B8EEC" w14:textId="77777777" w:rsidR="00FF3C2A" w:rsidRPr="00C7291D" w:rsidRDefault="00FF3C2A" w:rsidP="009362CD">
      <w:pPr>
        <w:pStyle w:val="WPBullet"/>
      </w:pPr>
      <w:r w:rsidRPr="00C7291D">
        <w:t>Have a serious illness that affects their immune system, such as leukaemia.</w:t>
      </w:r>
    </w:p>
    <w:p w14:paraId="3D46EE05" w14:textId="77777777" w:rsidR="00FF3C2A" w:rsidRPr="00C7291D" w:rsidRDefault="00FF3C2A" w:rsidP="009362CD">
      <w:pPr>
        <w:pStyle w:val="WPBullet"/>
      </w:pPr>
      <w:r w:rsidRPr="00C7291D">
        <w:t xml:space="preserve">Have an infection or a complication after surgery. </w:t>
      </w:r>
    </w:p>
    <w:p w14:paraId="6525FA13" w14:textId="77777777" w:rsidR="00FF3C2A" w:rsidRPr="00C7291D" w:rsidRDefault="00FF3C2A" w:rsidP="009362CD">
      <w:pPr>
        <w:pStyle w:val="WPBullet"/>
      </w:pPr>
      <w:r w:rsidRPr="00C7291D">
        <w:t>Are pregnant or have just given birth.</w:t>
      </w:r>
    </w:p>
    <w:p w14:paraId="7CF796F2" w14:textId="77777777" w:rsidR="00FF3C2A" w:rsidRPr="00C7291D" w:rsidRDefault="00FF3C2A" w:rsidP="009362CD">
      <w:pPr>
        <w:pStyle w:val="WPParagraph"/>
        <w:rPr>
          <w:rFonts w:eastAsia="Calibri"/>
        </w:rPr>
      </w:pPr>
      <w:r w:rsidRPr="00C7291D">
        <w:rPr>
          <w:rFonts w:eastAsia="Calibri"/>
        </w:rPr>
        <w:t xml:space="preserve">Although the above groups are at higher risk, it is important to remember that </w:t>
      </w:r>
      <w:r w:rsidRPr="00C7291D">
        <w:rPr>
          <w:rFonts w:eastAsia="Calibri"/>
          <w:b/>
        </w:rPr>
        <w:t>sepsis can affect anyone</w:t>
      </w:r>
      <w:r w:rsidRPr="00C7291D">
        <w:rPr>
          <w:rFonts w:eastAsia="Calibri"/>
        </w:rPr>
        <w:t>: it claims the lives of young and old people alike and affects the previously fit and healthy.</w:t>
      </w:r>
    </w:p>
    <w:p w14:paraId="4166BF45" w14:textId="77777777" w:rsidR="00FF3C2A" w:rsidRPr="00C7291D" w:rsidRDefault="00FF3C2A" w:rsidP="009362CD">
      <w:pPr>
        <w:pStyle w:val="WPParagraph"/>
        <w:rPr>
          <w:rFonts w:eastAsia="Calibri"/>
        </w:rPr>
      </w:pPr>
      <w:r w:rsidRPr="00C7291D">
        <w:rPr>
          <w:rFonts w:eastAsia="Calibri"/>
        </w:rPr>
        <w:t xml:space="preserve">If you are in any doubt, just ask: </w:t>
      </w:r>
      <w:r w:rsidRPr="00C7291D">
        <w:rPr>
          <w:rFonts w:eastAsia="Calibri"/>
          <w:b/>
        </w:rPr>
        <w:t xml:space="preserve">could it be sepsis? </w:t>
      </w:r>
    </w:p>
    <w:p w14:paraId="2CA187A5" w14:textId="7F9112EA" w:rsidR="00B81DFF" w:rsidRDefault="00B81DFF" w:rsidP="009362CD">
      <w:pPr>
        <w:pStyle w:val="WPHeading2"/>
      </w:pPr>
      <w:r w:rsidRPr="00B81DFF">
        <w:lastRenderedPageBreak/>
        <w:t xml:space="preserve">Sources of </w:t>
      </w:r>
      <w:r w:rsidR="009362CD">
        <w:t>I</w:t>
      </w:r>
      <w:r w:rsidRPr="00B81DFF">
        <w:t xml:space="preserve">nfection </w:t>
      </w:r>
    </w:p>
    <w:p w14:paraId="771667BE" w14:textId="2013A4AF" w:rsidR="00B81DFF" w:rsidRPr="00B81DFF" w:rsidRDefault="00B81DFF" w:rsidP="009362CD">
      <w:pPr>
        <w:pStyle w:val="WPParagraph"/>
      </w:pPr>
      <w:r w:rsidRPr="00B81DFF">
        <w:t>Types of infection associated with sepsis include:</w:t>
      </w:r>
    </w:p>
    <w:p w14:paraId="3196E1C1" w14:textId="73B5947D" w:rsidR="00B81DFF" w:rsidRPr="00B81DFF" w:rsidRDefault="009362CD" w:rsidP="009362CD">
      <w:pPr>
        <w:pStyle w:val="WPBullet"/>
        <w:rPr>
          <w:rFonts w:eastAsia="Times New Roman"/>
          <w:lang w:eastAsia="en-GB"/>
        </w:rPr>
      </w:pPr>
      <w:r w:rsidRPr="00B81DFF">
        <w:rPr>
          <w:rFonts w:eastAsia="Times New Roman"/>
          <w:lang w:eastAsia="en-GB"/>
        </w:rPr>
        <w:t>Lung infection </w:t>
      </w:r>
      <w:hyperlink r:id="rId14" w:history="1">
        <w:r w:rsidR="00B81DFF" w:rsidRPr="00B81DFF">
          <w:rPr>
            <w:rFonts w:eastAsia="Times New Roman"/>
            <w:lang w:eastAsia="en-GB"/>
          </w:rPr>
          <w:t>(pneumonia)</w:t>
        </w:r>
      </w:hyperlink>
      <w:r>
        <w:rPr>
          <w:rFonts w:eastAsia="Times New Roman"/>
          <w:lang w:eastAsia="en-GB"/>
        </w:rPr>
        <w:t>.</w:t>
      </w:r>
    </w:p>
    <w:p w14:paraId="045F7B2A" w14:textId="466C3B3B" w:rsidR="00B81DFF" w:rsidRPr="00B81DFF" w:rsidRDefault="00000000" w:rsidP="009362CD">
      <w:pPr>
        <w:pStyle w:val="WPBullet"/>
        <w:rPr>
          <w:rFonts w:eastAsia="Times New Roman"/>
          <w:lang w:eastAsia="en-GB"/>
        </w:rPr>
      </w:pPr>
      <w:hyperlink r:id="rId15" w:history="1">
        <w:r w:rsidR="009362CD">
          <w:rPr>
            <w:rFonts w:eastAsia="Times New Roman"/>
            <w:lang w:eastAsia="en-GB"/>
          </w:rPr>
          <w:t>A</w:t>
        </w:r>
        <w:r w:rsidR="00B81DFF" w:rsidRPr="00B81DFF">
          <w:rPr>
            <w:rFonts w:eastAsia="Times New Roman"/>
            <w:lang w:eastAsia="en-GB"/>
          </w:rPr>
          <w:t>ppendicitis</w:t>
        </w:r>
      </w:hyperlink>
      <w:r w:rsidR="009362CD">
        <w:rPr>
          <w:rFonts w:eastAsia="Times New Roman"/>
          <w:lang w:eastAsia="en-GB"/>
        </w:rPr>
        <w:t>.</w:t>
      </w:r>
    </w:p>
    <w:p w14:paraId="5E04A9C3" w14:textId="41291E2D" w:rsidR="00B81DFF" w:rsidRPr="00B81DFF" w:rsidRDefault="009362CD" w:rsidP="009362CD">
      <w:pPr>
        <w:pStyle w:val="WPBullet"/>
        <w:rPr>
          <w:rFonts w:eastAsia="Times New Roman"/>
          <w:lang w:eastAsia="en-GB"/>
        </w:rPr>
      </w:pPr>
      <w:r w:rsidRPr="00B81DFF">
        <w:rPr>
          <w:rFonts w:eastAsia="Times New Roman"/>
          <w:lang w:eastAsia="en-GB"/>
        </w:rPr>
        <w:t>An infection of the thin layer of tissue that lines the inside of the ab</w:t>
      </w:r>
      <w:r w:rsidR="00B81DFF" w:rsidRPr="00B81DFF">
        <w:rPr>
          <w:rFonts w:eastAsia="Times New Roman"/>
          <w:lang w:eastAsia="en-GB"/>
        </w:rPr>
        <w:t>domen </w:t>
      </w:r>
      <w:hyperlink r:id="rId16" w:history="1">
        <w:r w:rsidR="00B81DFF" w:rsidRPr="00B81DFF">
          <w:rPr>
            <w:rFonts w:eastAsia="Times New Roman"/>
            <w:lang w:eastAsia="en-GB"/>
          </w:rPr>
          <w:t>(peritonitis)</w:t>
        </w:r>
      </w:hyperlink>
      <w:r>
        <w:rPr>
          <w:rFonts w:eastAsia="Times New Roman"/>
          <w:lang w:eastAsia="en-GB"/>
        </w:rPr>
        <w:t>.</w:t>
      </w:r>
    </w:p>
    <w:p w14:paraId="73F17DD2" w14:textId="617772B9" w:rsidR="00B81DFF" w:rsidRPr="00B81DFF" w:rsidRDefault="009362CD" w:rsidP="009362CD">
      <w:pPr>
        <w:pStyle w:val="WPBullet"/>
        <w:rPr>
          <w:rFonts w:eastAsia="Times New Roman"/>
          <w:lang w:eastAsia="en-GB"/>
        </w:rPr>
      </w:pPr>
      <w:r w:rsidRPr="00B81DFF">
        <w:rPr>
          <w:rFonts w:eastAsia="Times New Roman"/>
          <w:lang w:eastAsia="en-GB"/>
        </w:rPr>
        <w:t>An infection of the bladder, urethra or kidneys </w:t>
      </w:r>
      <w:hyperlink r:id="rId17" w:history="1">
        <w:r w:rsidR="00B81DFF" w:rsidRPr="00B81DFF">
          <w:rPr>
            <w:rFonts w:eastAsia="Times New Roman"/>
            <w:lang w:eastAsia="en-GB"/>
          </w:rPr>
          <w:t>(urinary tract infection)</w:t>
        </w:r>
      </w:hyperlink>
      <w:r>
        <w:rPr>
          <w:rFonts w:eastAsia="Times New Roman"/>
          <w:lang w:eastAsia="en-GB"/>
        </w:rPr>
        <w:t>.</w:t>
      </w:r>
    </w:p>
    <w:p w14:paraId="1274D548" w14:textId="3E78FCE6" w:rsidR="00B81DFF" w:rsidRPr="00B81DFF" w:rsidRDefault="009362CD" w:rsidP="009362CD">
      <w:pPr>
        <w:pStyle w:val="WPBullet"/>
        <w:rPr>
          <w:rFonts w:eastAsia="Times New Roman"/>
          <w:lang w:eastAsia="en-GB"/>
        </w:rPr>
      </w:pPr>
      <w:r w:rsidRPr="00B81DFF">
        <w:rPr>
          <w:rFonts w:eastAsia="Times New Roman"/>
          <w:lang w:eastAsia="en-GB"/>
        </w:rPr>
        <w:t>An infection of the gallbladder (cholecystitis) or bile ducts (cholangitis)</w:t>
      </w:r>
      <w:r>
        <w:rPr>
          <w:rFonts w:eastAsia="Times New Roman"/>
          <w:lang w:eastAsia="en-GB"/>
        </w:rPr>
        <w:t>.</w:t>
      </w:r>
    </w:p>
    <w:p w14:paraId="2726E587" w14:textId="0A163D61" w:rsidR="00B81DFF" w:rsidRPr="00B81DFF" w:rsidRDefault="009362CD" w:rsidP="009362CD">
      <w:pPr>
        <w:pStyle w:val="WPBullet"/>
        <w:rPr>
          <w:rFonts w:eastAsia="Times New Roman"/>
          <w:lang w:eastAsia="en-GB"/>
        </w:rPr>
      </w:pPr>
      <w:r w:rsidRPr="00B81DFF">
        <w:rPr>
          <w:rFonts w:eastAsia="Times New Roman"/>
          <w:lang w:eastAsia="en-GB"/>
        </w:rPr>
        <w:t>Skin infections, such as </w:t>
      </w:r>
      <w:hyperlink r:id="rId18" w:history="1">
        <w:r w:rsidR="00B81DFF" w:rsidRPr="00B81DFF">
          <w:rPr>
            <w:rFonts w:eastAsia="Times New Roman"/>
            <w:lang w:eastAsia="en-GB"/>
          </w:rPr>
          <w:t>cellulitis</w:t>
        </w:r>
      </w:hyperlink>
      <w:r>
        <w:rPr>
          <w:rFonts w:eastAsia="Times New Roman"/>
          <w:lang w:eastAsia="en-GB"/>
        </w:rPr>
        <w:t>. T</w:t>
      </w:r>
      <w:r w:rsidR="00B81DFF" w:rsidRPr="00B81DFF">
        <w:rPr>
          <w:rFonts w:eastAsia="Times New Roman"/>
          <w:lang w:eastAsia="en-GB"/>
        </w:rPr>
        <w:t>his can be caused by an intravenous </w:t>
      </w:r>
      <w:hyperlink r:id="rId19" w:history="1">
        <w:r w:rsidR="00B81DFF" w:rsidRPr="00B81DFF">
          <w:rPr>
            <w:rFonts w:eastAsia="Times New Roman"/>
            <w:lang w:eastAsia="en-GB"/>
          </w:rPr>
          <w:t>catheter</w:t>
        </w:r>
      </w:hyperlink>
      <w:r w:rsidR="00B81DFF" w:rsidRPr="00B81DFF">
        <w:rPr>
          <w:rFonts w:eastAsia="Times New Roman"/>
          <w:lang w:eastAsia="en-GB"/>
        </w:rPr>
        <w:t> that's been inserted through the skin to give fluids or medication</w:t>
      </w:r>
      <w:r>
        <w:rPr>
          <w:rFonts w:eastAsia="Times New Roman"/>
          <w:lang w:eastAsia="en-GB"/>
        </w:rPr>
        <w:t>.</w:t>
      </w:r>
    </w:p>
    <w:p w14:paraId="1A4032A1" w14:textId="123D6A96" w:rsidR="00B81DFF" w:rsidRPr="00B81DFF" w:rsidRDefault="009362CD" w:rsidP="009362CD">
      <w:pPr>
        <w:pStyle w:val="WPBullet"/>
        <w:rPr>
          <w:rFonts w:eastAsia="Times New Roman"/>
          <w:lang w:eastAsia="en-GB"/>
        </w:rPr>
      </w:pPr>
      <w:r w:rsidRPr="00B81DFF">
        <w:rPr>
          <w:rFonts w:eastAsia="Times New Roman"/>
          <w:lang w:eastAsia="en-GB"/>
        </w:rPr>
        <w:t>Infections after surgery</w:t>
      </w:r>
      <w:r>
        <w:rPr>
          <w:rFonts w:eastAsia="Times New Roman"/>
          <w:lang w:eastAsia="en-GB"/>
        </w:rPr>
        <w:t>.</w:t>
      </w:r>
    </w:p>
    <w:p w14:paraId="2BE30203" w14:textId="71023DC6" w:rsidR="00B81DFF" w:rsidRPr="00B81DFF" w:rsidRDefault="009362CD" w:rsidP="009362CD">
      <w:pPr>
        <w:pStyle w:val="WPBullet"/>
        <w:rPr>
          <w:rFonts w:eastAsia="Times New Roman"/>
          <w:lang w:eastAsia="en-GB"/>
        </w:rPr>
      </w:pPr>
      <w:r w:rsidRPr="00B81DFF">
        <w:rPr>
          <w:rFonts w:eastAsia="Times New Roman"/>
          <w:lang w:eastAsia="en-GB"/>
        </w:rPr>
        <w:t>Infections of the brain and nervous system</w:t>
      </w:r>
      <w:r w:rsidR="00D839F0">
        <w:rPr>
          <w:rFonts w:eastAsia="Times New Roman"/>
          <w:lang w:eastAsia="en-GB"/>
        </w:rPr>
        <w:t>s</w:t>
      </w:r>
      <w:r>
        <w:rPr>
          <w:rFonts w:eastAsia="Times New Roman"/>
          <w:lang w:eastAsia="en-GB"/>
        </w:rPr>
        <w:t>,</w:t>
      </w:r>
      <w:r w:rsidRPr="00B81DFF">
        <w:rPr>
          <w:rFonts w:eastAsia="Times New Roman"/>
          <w:lang w:eastAsia="en-GB"/>
        </w:rPr>
        <w:t> such as </w:t>
      </w:r>
      <w:hyperlink r:id="rId20" w:history="1">
        <w:r w:rsidR="00B81DFF" w:rsidRPr="00B81DFF">
          <w:rPr>
            <w:rFonts w:eastAsia="Times New Roman"/>
            <w:lang w:eastAsia="en-GB"/>
          </w:rPr>
          <w:t>meningitis</w:t>
        </w:r>
      </w:hyperlink>
      <w:r w:rsidR="00B81DFF" w:rsidRPr="00B81DFF">
        <w:rPr>
          <w:rFonts w:eastAsia="Times New Roman"/>
          <w:lang w:eastAsia="en-GB"/>
        </w:rPr>
        <w:t xml:space="preserve"> or </w:t>
      </w:r>
      <w:hyperlink r:id="rId21" w:history="1">
        <w:r w:rsidR="00B81DFF" w:rsidRPr="00B81DFF">
          <w:rPr>
            <w:rFonts w:eastAsia="Times New Roman"/>
            <w:lang w:eastAsia="en-GB"/>
          </w:rPr>
          <w:t>encephalitis</w:t>
        </w:r>
      </w:hyperlink>
      <w:r>
        <w:rPr>
          <w:rFonts w:eastAsia="Times New Roman"/>
          <w:lang w:eastAsia="en-GB"/>
        </w:rPr>
        <w:t>.</w:t>
      </w:r>
    </w:p>
    <w:p w14:paraId="3ED0F76B" w14:textId="082436A0" w:rsidR="00B81DFF" w:rsidRPr="00B81DFF" w:rsidRDefault="00000000" w:rsidP="009362CD">
      <w:pPr>
        <w:pStyle w:val="WPBullet"/>
        <w:rPr>
          <w:rFonts w:eastAsia="Times New Roman"/>
          <w:lang w:eastAsia="en-GB"/>
        </w:rPr>
      </w:pPr>
      <w:hyperlink r:id="rId22" w:history="1">
        <w:r w:rsidR="009362CD">
          <w:rPr>
            <w:rFonts w:eastAsia="Times New Roman"/>
            <w:lang w:eastAsia="en-GB"/>
          </w:rPr>
          <w:t>F</w:t>
        </w:r>
        <w:r w:rsidR="00B81DFF" w:rsidRPr="00B81DFF">
          <w:rPr>
            <w:rFonts w:eastAsia="Times New Roman"/>
            <w:lang w:eastAsia="en-GB"/>
          </w:rPr>
          <w:t>lu</w:t>
        </w:r>
      </w:hyperlink>
      <w:r w:rsidR="00B81DFF" w:rsidRPr="00B81DFF">
        <w:rPr>
          <w:rFonts w:eastAsia="Times New Roman"/>
          <w:lang w:eastAsia="en-GB"/>
        </w:rPr>
        <w:t> (in some cases)</w:t>
      </w:r>
      <w:r w:rsidR="009362CD">
        <w:rPr>
          <w:rFonts w:eastAsia="Times New Roman"/>
          <w:lang w:eastAsia="en-GB"/>
        </w:rPr>
        <w:t>.</w:t>
      </w:r>
    </w:p>
    <w:p w14:paraId="71B0A4E7" w14:textId="705054BD" w:rsidR="00B81DFF" w:rsidRPr="00B81DFF" w:rsidRDefault="009362CD" w:rsidP="009362CD">
      <w:pPr>
        <w:pStyle w:val="WPBullet"/>
        <w:rPr>
          <w:rFonts w:eastAsia="Times New Roman"/>
          <w:lang w:eastAsia="en-GB"/>
        </w:rPr>
      </w:pPr>
      <w:r w:rsidRPr="00B81DFF">
        <w:rPr>
          <w:rFonts w:eastAsia="Times New Roman"/>
          <w:lang w:eastAsia="en-GB"/>
        </w:rPr>
        <w:t>Bone infection </w:t>
      </w:r>
      <w:hyperlink r:id="rId23" w:history="1">
        <w:r w:rsidR="00B81DFF" w:rsidRPr="00B81DFF">
          <w:rPr>
            <w:rFonts w:eastAsia="Times New Roman"/>
            <w:lang w:eastAsia="en-GB"/>
          </w:rPr>
          <w:t>(osteomyelitis)</w:t>
        </w:r>
      </w:hyperlink>
      <w:r>
        <w:rPr>
          <w:rFonts w:eastAsia="Times New Roman"/>
          <w:lang w:eastAsia="en-GB"/>
        </w:rPr>
        <w:t>.</w:t>
      </w:r>
    </w:p>
    <w:p w14:paraId="1121746E" w14:textId="54CFD4D7" w:rsidR="00B81DFF" w:rsidRPr="00B81DFF" w:rsidRDefault="009362CD" w:rsidP="009362CD">
      <w:pPr>
        <w:pStyle w:val="WPBullet"/>
        <w:rPr>
          <w:rFonts w:eastAsia="Times New Roman"/>
          <w:lang w:eastAsia="en-GB"/>
        </w:rPr>
      </w:pPr>
      <w:r w:rsidRPr="00B81DFF">
        <w:rPr>
          <w:rFonts w:eastAsia="Times New Roman"/>
          <w:lang w:eastAsia="en-GB"/>
        </w:rPr>
        <w:t>Heart infection </w:t>
      </w:r>
      <w:hyperlink r:id="rId24" w:history="1">
        <w:r w:rsidR="00B81DFF" w:rsidRPr="00B81DFF">
          <w:rPr>
            <w:rFonts w:eastAsia="Times New Roman"/>
            <w:lang w:eastAsia="en-GB"/>
          </w:rPr>
          <w:t>(endocarditis)</w:t>
        </w:r>
      </w:hyperlink>
      <w:r>
        <w:rPr>
          <w:rFonts w:eastAsia="Times New Roman"/>
          <w:lang w:eastAsia="en-GB"/>
        </w:rPr>
        <w:t>.</w:t>
      </w:r>
    </w:p>
    <w:p w14:paraId="4B7C535D" w14:textId="14534FA9" w:rsidR="00B81DFF" w:rsidRPr="00B81DFF" w:rsidRDefault="00B81DFF" w:rsidP="009362CD">
      <w:pPr>
        <w:pStyle w:val="WPHeading2"/>
      </w:pPr>
      <w:r w:rsidRPr="00B81DFF">
        <w:t xml:space="preserve">What </w:t>
      </w:r>
      <w:r w:rsidR="009362CD">
        <w:t>C</w:t>
      </w:r>
      <w:r w:rsidRPr="00B81DFF">
        <w:t xml:space="preserve">auses the </w:t>
      </w:r>
      <w:r w:rsidR="009362CD">
        <w:t>S</w:t>
      </w:r>
      <w:r w:rsidRPr="00B81DFF">
        <w:t xml:space="preserve">ymptoms of </w:t>
      </w:r>
      <w:r w:rsidR="009362CD">
        <w:t>S</w:t>
      </w:r>
      <w:r w:rsidRPr="00B81DFF">
        <w:t>epsis?</w:t>
      </w:r>
    </w:p>
    <w:p w14:paraId="19468999" w14:textId="751E672C" w:rsidR="00B40E4D" w:rsidRDefault="00B81DFF" w:rsidP="009362CD">
      <w:pPr>
        <w:pStyle w:val="WPParagraph"/>
      </w:pPr>
      <w:r w:rsidRPr="00B81DFF">
        <w:t xml:space="preserve">In </w:t>
      </w:r>
      <w:r w:rsidR="00D839F0">
        <w:t xml:space="preserve">a </w:t>
      </w:r>
      <w:r w:rsidRPr="00B81DFF">
        <w:t>normal situation</w:t>
      </w:r>
      <w:r w:rsidR="00D839F0">
        <w:t>,</w:t>
      </w:r>
      <w:r w:rsidRPr="00B81DFF">
        <w:t xml:space="preserve"> your immune system keeps an infection limited to one place. This is known as a localised infection. </w:t>
      </w:r>
      <w:r w:rsidR="00C5442F" w:rsidRPr="00C7291D">
        <w:t>The</w:t>
      </w:r>
      <w:r w:rsidRPr="00C7291D">
        <w:t xml:space="preserve"> body produces white blood cells, which travel to the site of the infection to destroy the germs causing infection. A series of biological processes occur, such as tissue swelling, which helps fight the infection and prevents it </w:t>
      </w:r>
      <w:r w:rsidR="00D839F0">
        <w:t xml:space="preserve">from </w:t>
      </w:r>
      <w:r w:rsidRPr="00C7291D">
        <w:t>spreading. This process is known as inflammation.</w:t>
      </w:r>
    </w:p>
    <w:p w14:paraId="058FD341" w14:textId="2A68E73D" w:rsidR="000821CB" w:rsidRPr="0089383D" w:rsidRDefault="00B81DFF" w:rsidP="009362CD">
      <w:pPr>
        <w:pStyle w:val="WPParagraph"/>
      </w:pPr>
      <w:r w:rsidRPr="00C7291D">
        <w:t xml:space="preserve">If </w:t>
      </w:r>
      <w:r w:rsidR="00C5442F" w:rsidRPr="00C7291D">
        <w:t xml:space="preserve">a </w:t>
      </w:r>
      <w:r w:rsidR="00862411" w:rsidRPr="00C7291D">
        <w:t>person’s</w:t>
      </w:r>
      <w:r w:rsidRPr="00C7291D">
        <w:t xml:space="preserve"> immune system is weak or an infection is particularly severe, it can quickly spread through the blood into other parts of the </w:t>
      </w:r>
      <w:r w:rsidRPr="00B81DFF">
        <w:t xml:space="preserve">body. This causes the immune system to go into overdrive, and the inflammation affects the entire body. This can cause more problems than the initial infection, as widespread inflammation damages tissue and interferes with blood flow. The interruption in blood flow leads to a dangerous drop in blood pressure, which stops oxygen </w:t>
      </w:r>
      <w:r w:rsidR="00D839F0">
        <w:t xml:space="preserve">from </w:t>
      </w:r>
      <w:r w:rsidRPr="00B81DFF">
        <w:t>reaching your organs and tissues.</w:t>
      </w:r>
    </w:p>
    <w:p w14:paraId="5DB56AE3" w14:textId="7EC8DA9E" w:rsidR="006F75C5" w:rsidRDefault="00C87E13" w:rsidP="009362CD">
      <w:pPr>
        <w:pStyle w:val="WPHeading"/>
      </w:pPr>
      <w:r w:rsidRPr="004263DA">
        <w:t>T</w:t>
      </w:r>
      <w:r w:rsidR="00AD5C8F" w:rsidRPr="004263DA">
        <w:t>he Policy</w:t>
      </w:r>
    </w:p>
    <w:p w14:paraId="3BE56D6D" w14:textId="4D3DE5C0" w:rsidR="00B81DFF" w:rsidRDefault="00B81DFF" w:rsidP="009362CD">
      <w:pPr>
        <w:pStyle w:val="WPParagraph"/>
      </w:pPr>
      <w:r w:rsidRPr="00B81DFF">
        <w:t>It is important to understand the causes of sepsis along with sources of infection for staff to be able to raise any concerns as soon as possible with a medical professional</w:t>
      </w:r>
      <w:r w:rsidR="009362CD">
        <w:t>.</w:t>
      </w:r>
      <w:r w:rsidRPr="00B81DFF">
        <w:t xml:space="preserve"> We recognise that individuals in our care are amongst those most at risk of developing sepsis</w:t>
      </w:r>
      <w:r w:rsidR="009362CD">
        <w:t>.</w:t>
      </w:r>
    </w:p>
    <w:p w14:paraId="5AEA964F" w14:textId="77777777" w:rsidR="00C5442F" w:rsidRPr="009362CD" w:rsidRDefault="00C5442F" w:rsidP="009362CD">
      <w:pPr>
        <w:pStyle w:val="WPParagraph"/>
        <w:jc w:val="center"/>
        <w:rPr>
          <w:b/>
          <w:bCs/>
        </w:rPr>
      </w:pPr>
      <w:r w:rsidRPr="009362CD">
        <w:rPr>
          <w:b/>
          <w:bCs/>
        </w:rPr>
        <w:t>Early identification and treatment = increased survival!</w:t>
      </w:r>
    </w:p>
    <w:p w14:paraId="6D4364BB" w14:textId="7F8E28DD" w:rsidR="00B81DFF" w:rsidRPr="00B81DFF" w:rsidRDefault="00B81DFF" w:rsidP="009362CD">
      <w:pPr>
        <w:pStyle w:val="WPHeading2"/>
      </w:pPr>
      <w:r w:rsidRPr="00B81DFF">
        <w:t xml:space="preserve">Signs and </w:t>
      </w:r>
      <w:r>
        <w:t>S</w:t>
      </w:r>
      <w:r w:rsidRPr="00B81DFF">
        <w:t xml:space="preserve">ymptoms of </w:t>
      </w:r>
      <w:r>
        <w:t>S</w:t>
      </w:r>
      <w:r w:rsidRPr="00B81DFF">
        <w:t>epsis</w:t>
      </w:r>
    </w:p>
    <w:p w14:paraId="4839391D" w14:textId="157BEA80" w:rsidR="00C5442F" w:rsidRPr="00C7291D" w:rsidRDefault="00C5442F" w:rsidP="009362CD">
      <w:pPr>
        <w:pStyle w:val="WPBullet"/>
      </w:pPr>
      <w:r w:rsidRPr="00C7291D">
        <w:t>There is not always a fever</w:t>
      </w:r>
      <w:r w:rsidR="009362CD">
        <w:t>;</w:t>
      </w:r>
      <w:r w:rsidRPr="00C7291D">
        <w:t xml:space="preserve"> however</w:t>
      </w:r>
      <w:r w:rsidR="009362CD">
        <w:t>,</w:t>
      </w:r>
      <w:r w:rsidRPr="00C7291D">
        <w:t xml:space="preserve"> if there is a fever, core body temperature of 39.4</w:t>
      </w:r>
      <w:r w:rsidR="009362CD">
        <w:t>°</w:t>
      </w:r>
      <w:r w:rsidRPr="00C7291D">
        <w:t>C</w:t>
      </w:r>
      <w:r w:rsidR="009362CD">
        <w:t xml:space="preserve"> </w:t>
      </w:r>
      <w:r w:rsidRPr="00C7291D">
        <w:t>and shaking chills or a very low body temperature</w:t>
      </w:r>
      <w:r w:rsidR="009362CD">
        <w:t>.</w:t>
      </w:r>
      <w:r w:rsidR="00B40E4D">
        <w:t xml:space="preserve"> </w:t>
      </w:r>
    </w:p>
    <w:p w14:paraId="5650F1A3" w14:textId="7BF8378C" w:rsidR="00C5442F" w:rsidRPr="00C7291D" w:rsidRDefault="00C5442F" w:rsidP="009362CD">
      <w:pPr>
        <w:pStyle w:val="WPBullet"/>
      </w:pPr>
      <w:r w:rsidRPr="00C7291D">
        <w:t>Decreased urination</w:t>
      </w:r>
      <w:r w:rsidR="009362CD">
        <w:t>.</w:t>
      </w:r>
      <w:r w:rsidRPr="00C7291D">
        <w:t xml:space="preserve"> </w:t>
      </w:r>
    </w:p>
    <w:p w14:paraId="7A52EDD3" w14:textId="462BE422" w:rsidR="00C5442F" w:rsidRPr="00C7291D" w:rsidRDefault="00C5442F" w:rsidP="009362CD">
      <w:pPr>
        <w:pStyle w:val="WPBullet"/>
      </w:pPr>
      <w:r w:rsidRPr="00C7291D">
        <w:t xml:space="preserve">Tachycardia </w:t>
      </w:r>
      <w:r w:rsidR="009362CD">
        <w:t>(</w:t>
      </w:r>
      <w:r w:rsidRPr="00C7291D">
        <w:t>rapid pulse</w:t>
      </w:r>
      <w:r w:rsidR="009362CD">
        <w:t xml:space="preserve">): </w:t>
      </w:r>
      <w:r w:rsidR="00D839F0">
        <w:t xml:space="preserve">a </w:t>
      </w:r>
      <w:r w:rsidRPr="00C7291D">
        <w:t>heartbeat of 90 beats per minute or more</w:t>
      </w:r>
      <w:r w:rsidR="009362CD">
        <w:t>.</w:t>
      </w:r>
    </w:p>
    <w:p w14:paraId="5A7AC245" w14:textId="04893A5F" w:rsidR="00C5442F" w:rsidRPr="00C7291D" w:rsidRDefault="00C5442F" w:rsidP="009362CD">
      <w:pPr>
        <w:pStyle w:val="WPBullet"/>
        <w:rPr>
          <w:rFonts w:eastAsia="Times New Roman"/>
          <w:lang w:eastAsia="en-GB"/>
        </w:rPr>
      </w:pPr>
      <w:r w:rsidRPr="00C7291D">
        <w:rPr>
          <w:rFonts w:eastAsia="Times New Roman"/>
          <w:lang w:eastAsia="en-GB"/>
        </w:rPr>
        <w:t>Rapid breathing</w:t>
      </w:r>
      <w:r w:rsidR="009362CD">
        <w:rPr>
          <w:rFonts w:eastAsia="Times New Roman"/>
          <w:lang w:eastAsia="en-GB"/>
        </w:rPr>
        <w:t xml:space="preserve">: </w:t>
      </w:r>
      <w:r w:rsidRPr="00C7291D">
        <w:rPr>
          <w:rFonts w:eastAsia="Times New Roman"/>
          <w:lang w:eastAsia="en-GB"/>
        </w:rPr>
        <w:t>greater than 20 breaths per minute</w:t>
      </w:r>
      <w:r w:rsidR="009362CD">
        <w:rPr>
          <w:rFonts w:eastAsia="Times New Roman"/>
          <w:lang w:eastAsia="en-GB"/>
        </w:rPr>
        <w:t>.</w:t>
      </w:r>
    </w:p>
    <w:p w14:paraId="327BAC68" w14:textId="1F910F41" w:rsidR="00C5442F" w:rsidRPr="00C7291D" w:rsidRDefault="00C5442F" w:rsidP="009362CD">
      <w:pPr>
        <w:pStyle w:val="WPBullet"/>
        <w:rPr>
          <w:rFonts w:eastAsia="Times New Roman"/>
          <w:lang w:eastAsia="en-GB"/>
        </w:rPr>
      </w:pPr>
      <w:r w:rsidRPr="00C7291D">
        <w:rPr>
          <w:rFonts w:eastAsia="Times New Roman"/>
          <w:lang w:eastAsia="en-GB"/>
        </w:rPr>
        <w:t>Nausea and vomiting</w:t>
      </w:r>
      <w:r w:rsidR="009362CD">
        <w:rPr>
          <w:rFonts w:eastAsia="Times New Roman"/>
          <w:lang w:eastAsia="en-GB"/>
        </w:rPr>
        <w:t>.</w:t>
      </w:r>
    </w:p>
    <w:p w14:paraId="4D91D55E" w14:textId="1B02E1B2" w:rsidR="00C5442F" w:rsidRPr="00C7291D" w:rsidRDefault="00C5442F" w:rsidP="009362CD">
      <w:pPr>
        <w:pStyle w:val="WPBullet"/>
        <w:rPr>
          <w:rFonts w:eastAsia="Times New Roman"/>
          <w:lang w:eastAsia="en-GB"/>
        </w:rPr>
      </w:pPr>
      <w:r w:rsidRPr="00C7291D">
        <w:rPr>
          <w:rFonts w:eastAsia="Times New Roman"/>
          <w:lang w:eastAsia="en-GB"/>
        </w:rPr>
        <w:t>Diarrhoea</w:t>
      </w:r>
      <w:r w:rsidR="009362CD">
        <w:rPr>
          <w:rFonts w:eastAsia="Times New Roman"/>
          <w:lang w:eastAsia="en-GB"/>
        </w:rPr>
        <w:t>.</w:t>
      </w:r>
    </w:p>
    <w:p w14:paraId="6EB34AD7" w14:textId="58991C2A" w:rsidR="00C5442F" w:rsidRPr="00C7291D" w:rsidRDefault="00C5442F" w:rsidP="009362CD">
      <w:pPr>
        <w:pStyle w:val="WPBullet"/>
        <w:rPr>
          <w:rFonts w:eastAsia="Times New Roman"/>
          <w:lang w:eastAsia="en-GB"/>
        </w:rPr>
      </w:pPr>
      <w:r w:rsidRPr="00C7291D">
        <w:lastRenderedPageBreak/>
        <w:t>The high likelihood or confirmed presence of an infection</w:t>
      </w:r>
      <w:r w:rsidR="009362CD">
        <w:t>.</w:t>
      </w:r>
    </w:p>
    <w:p w14:paraId="4D7C5D0F" w14:textId="478B45A2" w:rsidR="00B81DFF" w:rsidRPr="009362CD" w:rsidRDefault="00C5442F" w:rsidP="009362CD">
      <w:pPr>
        <w:pStyle w:val="WPBullet"/>
        <w:rPr>
          <w:rFonts w:eastAsia="Times New Roman"/>
          <w:lang w:eastAsia="en-GB"/>
        </w:rPr>
      </w:pPr>
      <w:r w:rsidRPr="00C7291D">
        <w:t>Blood cultures could be negative</w:t>
      </w:r>
      <w:r w:rsidR="009362CD">
        <w:t>.</w:t>
      </w:r>
    </w:p>
    <w:p w14:paraId="517C1A36" w14:textId="373ACCDE" w:rsidR="00FF3C2A" w:rsidRPr="00C7291D" w:rsidRDefault="00FF3C2A" w:rsidP="009362CD">
      <w:pPr>
        <w:pStyle w:val="WPParagraph"/>
        <w:rPr>
          <w:rFonts w:eastAsia="Calibri"/>
        </w:rPr>
      </w:pPr>
      <w:r w:rsidRPr="00C7291D">
        <w:rPr>
          <w:rFonts w:eastAsia="Calibri"/>
        </w:rPr>
        <w:t>Symptoms differ in adults and children; it is</w:t>
      </w:r>
      <w:r w:rsidR="00D839F0">
        <w:rPr>
          <w:rFonts w:eastAsia="Calibri"/>
        </w:rPr>
        <w:t>, therefore,</w:t>
      </w:r>
      <w:r w:rsidRPr="00C7291D">
        <w:rPr>
          <w:rFonts w:eastAsia="Calibri"/>
        </w:rPr>
        <w:t xml:space="preserve"> vital to be aware of what to look for. Ensuring all staff know the symptoms of sepsis through regular staff training and up-to-date policies will help with early diagnosis: it cannot be left to healthcare professionals alone!</w:t>
      </w:r>
    </w:p>
    <w:p w14:paraId="35E29BB4" w14:textId="77777777" w:rsidR="00FF3C2A" w:rsidRPr="00C7291D" w:rsidRDefault="00FF3C2A" w:rsidP="00B81DFF">
      <w:pPr>
        <w:spacing w:after="0"/>
        <w:ind w:left="360"/>
        <w:jc w:val="both"/>
        <w:rPr>
          <w:rFonts w:ascii="Arial" w:eastAsia="Times New Roman" w:hAnsi="Arial" w:cs="Arial"/>
          <w:b/>
          <w:sz w:val="24"/>
          <w:szCs w:val="24"/>
          <w:lang w:val="en-GB" w:eastAsia="en-GB"/>
        </w:rPr>
      </w:pPr>
    </w:p>
    <w:tbl>
      <w:tblPr>
        <w:tblStyle w:val="TableGrid"/>
        <w:tblW w:w="0" w:type="auto"/>
        <w:tblLook w:val="04A0" w:firstRow="1" w:lastRow="0" w:firstColumn="1" w:lastColumn="0" w:noHBand="0" w:noVBand="1"/>
      </w:tblPr>
      <w:tblGrid>
        <w:gridCol w:w="4508"/>
        <w:gridCol w:w="4508"/>
      </w:tblGrid>
      <w:tr w:rsidR="00C7291D" w:rsidRPr="00C7291D" w14:paraId="57E5BCB6" w14:textId="77777777" w:rsidTr="009B3416">
        <w:trPr>
          <w:trHeight w:val="395"/>
        </w:trPr>
        <w:tc>
          <w:tcPr>
            <w:tcW w:w="9016" w:type="dxa"/>
            <w:gridSpan w:val="2"/>
            <w:vAlign w:val="center"/>
          </w:tcPr>
          <w:p w14:paraId="5883EB46" w14:textId="77777777" w:rsidR="00FF3C2A" w:rsidRPr="00C7291D" w:rsidRDefault="00FF3C2A" w:rsidP="009B3416">
            <w:pPr>
              <w:jc w:val="center"/>
              <w:rPr>
                <w:rFonts w:ascii="Arial" w:eastAsia="Calibri" w:hAnsi="Arial" w:cs="Arial"/>
                <w:b/>
                <w:bCs/>
                <w:sz w:val="24"/>
                <w:szCs w:val="24"/>
              </w:rPr>
            </w:pPr>
            <w:r w:rsidRPr="00C7291D">
              <w:rPr>
                <w:rFonts w:ascii="Arial" w:eastAsia="Calibri" w:hAnsi="Arial" w:cs="Arial"/>
                <w:b/>
                <w:bCs/>
                <w:sz w:val="24"/>
                <w:szCs w:val="24"/>
              </w:rPr>
              <w:t>The symptoms of sepsis</w:t>
            </w:r>
          </w:p>
        </w:tc>
      </w:tr>
      <w:tr w:rsidR="00C7291D" w:rsidRPr="00C7291D" w14:paraId="1691A463" w14:textId="77777777" w:rsidTr="003A520D">
        <w:tc>
          <w:tcPr>
            <w:tcW w:w="4508" w:type="dxa"/>
          </w:tcPr>
          <w:p w14:paraId="23857B9E" w14:textId="77777777" w:rsidR="00FF3C2A" w:rsidRPr="00C7291D" w:rsidRDefault="00FF3C2A" w:rsidP="00FF3C2A">
            <w:pPr>
              <w:rPr>
                <w:rFonts w:ascii="Arial" w:eastAsia="Calibri" w:hAnsi="Arial" w:cs="Arial"/>
                <w:b/>
                <w:bCs/>
                <w:sz w:val="24"/>
                <w:szCs w:val="24"/>
              </w:rPr>
            </w:pPr>
            <w:r w:rsidRPr="00C7291D">
              <w:rPr>
                <w:rFonts w:ascii="Arial" w:eastAsia="Calibri" w:hAnsi="Arial" w:cs="Arial"/>
                <w:b/>
                <w:bCs/>
                <w:sz w:val="24"/>
                <w:szCs w:val="24"/>
              </w:rPr>
              <w:t>Adults</w:t>
            </w:r>
          </w:p>
        </w:tc>
        <w:tc>
          <w:tcPr>
            <w:tcW w:w="4508" w:type="dxa"/>
          </w:tcPr>
          <w:p w14:paraId="52E42CA5" w14:textId="77777777" w:rsidR="00FF3C2A" w:rsidRPr="00C7291D" w:rsidRDefault="00FF3C2A" w:rsidP="00FF3C2A">
            <w:pPr>
              <w:rPr>
                <w:rFonts w:ascii="Arial" w:eastAsia="Calibri" w:hAnsi="Arial" w:cs="Arial"/>
                <w:b/>
                <w:bCs/>
                <w:sz w:val="24"/>
                <w:szCs w:val="24"/>
              </w:rPr>
            </w:pPr>
            <w:r w:rsidRPr="00C7291D">
              <w:rPr>
                <w:rFonts w:ascii="Arial" w:eastAsia="Calibri" w:hAnsi="Arial" w:cs="Arial"/>
                <w:b/>
                <w:bCs/>
                <w:sz w:val="24"/>
                <w:szCs w:val="24"/>
              </w:rPr>
              <w:t>Children</w:t>
            </w:r>
          </w:p>
        </w:tc>
      </w:tr>
      <w:tr w:rsidR="00C7291D" w:rsidRPr="00C7291D" w14:paraId="3213EC06" w14:textId="77777777" w:rsidTr="009B3416">
        <w:trPr>
          <w:trHeight w:val="2132"/>
        </w:trPr>
        <w:tc>
          <w:tcPr>
            <w:tcW w:w="4508" w:type="dxa"/>
            <w:vMerge w:val="restart"/>
          </w:tcPr>
          <w:p w14:paraId="6C5C39C3"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Severe breathlessness.</w:t>
            </w:r>
          </w:p>
          <w:p w14:paraId="2920D8D7"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Rapid heartbeat</w:t>
            </w:r>
          </w:p>
          <w:p w14:paraId="6C2B724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 xml:space="preserve">Dizziness or feeling faint. </w:t>
            </w:r>
          </w:p>
          <w:p w14:paraId="59CB837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Slurred speech or confusion.</w:t>
            </w:r>
          </w:p>
          <w:p w14:paraId="6F7ED09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Extreme shivering or muscle pain.</w:t>
            </w:r>
          </w:p>
          <w:p w14:paraId="6F14BCFE"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Passing no urine in a day.</w:t>
            </w:r>
          </w:p>
          <w:p w14:paraId="09A3469A"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Clammy, pale or mottled skin.</w:t>
            </w:r>
          </w:p>
        </w:tc>
        <w:tc>
          <w:tcPr>
            <w:tcW w:w="4508" w:type="dxa"/>
          </w:tcPr>
          <w:p w14:paraId="57D82BD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Breathing very fast.</w:t>
            </w:r>
          </w:p>
          <w:p w14:paraId="1B165276"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Has a fit or convulsion.</w:t>
            </w:r>
          </w:p>
          <w:p w14:paraId="426648AA"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Mottled, bluish, or pale skin.</w:t>
            </w:r>
          </w:p>
          <w:p w14:paraId="68FE8CC1"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A rash that does not fade when pressed.</w:t>
            </w:r>
          </w:p>
          <w:p w14:paraId="086AB0A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Very lethargic or difficult to wake.</w:t>
            </w:r>
          </w:p>
          <w:p w14:paraId="000745F8"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Abnormally cold to the touch.</w:t>
            </w:r>
          </w:p>
        </w:tc>
      </w:tr>
      <w:tr w:rsidR="00C7291D" w:rsidRPr="00C7291D" w14:paraId="6F317605" w14:textId="77777777" w:rsidTr="003A520D">
        <w:tc>
          <w:tcPr>
            <w:tcW w:w="4508" w:type="dxa"/>
            <w:vMerge/>
          </w:tcPr>
          <w:p w14:paraId="41526D1C" w14:textId="77777777" w:rsidR="00FF3C2A" w:rsidRPr="00C7291D" w:rsidRDefault="00FF3C2A" w:rsidP="00FF3C2A">
            <w:pPr>
              <w:rPr>
                <w:rFonts w:ascii="Arial" w:eastAsia="Calibri" w:hAnsi="Arial" w:cs="Arial"/>
                <w:sz w:val="24"/>
                <w:szCs w:val="24"/>
              </w:rPr>
            </w:pPr>
          </w:p>
        </w:tc>
        <w:tc>
          <w:tcPr>
            <w:tcW w:w="4508" w:type="dxa"/>
          </w:tcPr>
          <w:p w14:paraId="1230A4DD" w14:textId="77777777" w:rsidR="00FF3C2A" w:rsidRPr="00C7291D" w:rsidRDefault="00FF3C2A" w:rsidP="00FF3C2A">
            <w:pPr>
              <w:rPr>
                <w:rFonts w:ascii="Arial" w:eastAsia="Calibri" w:hAnsi="Arial" w:cs="Arial"/>
                <w:b/>
                <w:bCs/>
                <w:sz w:val="24"/>
                <w:szCs w:val="24"/>
              </w:rPr>
            </w:pPr>
            <w:r w:rsidRPr="00C7291D">
              <w:rPr>
                <w:rFonts w:ascii="Arial" w:eastAsia="Calibri" w:hAnsi="Arial" w:cs="Arial"/>
                <w:b/>
                <w:bCs/>
                <w:sz w:val="24"/>
                <w:szCs w:val="24"/>
              </w:rPr>
              <w:t>Children under five</w:t>
            </w:r>
          </w:p>
        </w:tc>
      </w:tr>
      <w:tr w:rsidR="00FF3C2A" w:rsidRPr="00C7291D" w14:paraId="2457656F" w14:textId="77777777" w:rsidTr="009B3416">
        <w:trPr>
          <w:trHeight w:val="1160"/>
        </w:trPr>
        <w:tc>
          <w:tcPr>
            <w:tcW w:w="4508" w:type="dxa"/>
            <w:vMerge/>
          </w:tcPr>
          <w:p w14:paraId="57897F72" w14:textId="77777777" w:rsidR="00FF3C2A" w:rsidRPr="00C7291D" w:rsidRDefault="00FF3C2A" w:rsidP="00FF3C2A">
            <w:pPr>
              <w:rPr>
                <w:rFonts w:ascii="Arial" w:eastAsia="Calibri" w:hAnsi="Arial" w:cs="Arial"/>
                <w:sz w:val="24"/>
                <w:szCs w:val="24"/>
              </w:rPr>
            </w:pPr>
          </w:p>
        </w:tc>
        <w:tc>
          <w:tcPr>
            <w:tcW w:w="4508" w:type="dxa"/>
          </w:tcPr>
          <w:p w14:paraId="50EB2C54"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 xml:space="preserve">Not feeding. </w:t>
            </w:r>
          </w:p>
          <w:p w14:paraId="69106C47"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Vomiting repeatedly</w:t>
            </w:r>
          </w:p>
          <w:p w14:paraId="3616D0DC" w14:textId="77777777" w:rsidR="00FF3C2A" w:rsidRPr="00C7291D" w:rsidRDefault="00FF3C2A" w:rsidP="00FF3C2A">
            <w:pPr>
              <w:rPr>
                <w:rFonts w:ascii="Arial" w:eastAsia="Calibri" w:hAnsi="Arial" w:cs="Arial"/>
                <w:sz w:val="24"/>
                <w:szCs w:val="24"/>
              </w:rPr>
            </w:pPr>
            <w:r w:rsidRPr="00C7291D">
              <w:rPr>
                <w:rFonts w:ascii="Arial" w:eastAsia="Calibri" w:hAnsi="Arial" w:cs="Arial"/>
                <w:sz w:val="24"/>
                <w:szCs w:val="24"/>
              </w:rPr>
              <w:t xml:space="preserve">Has not passed urine/had a wet nappy in 24 hours. </w:t>
            </w:r>
          </w:p>
        </w:tc>
      </w:tr>
    </w:tbl>
    <w:p w14:paraId="1CF9EAB5" w14:textId="77777777" w:rsidR="00B40E4D" w:rsidRDefault="00B81DFF" w:rsidP="009362CD">
      <w:pPr>
        <w:pStyle w:val="WPHeading2"/>
      </w:pPr>
      <w:r w:rsidRPr="00C7291D">
        <w:t>Septic Shock</w:t>
      </w:r>
    </w:p>
    <w:p w14:paraId="1F0A7BC9" w14:textId="1FB9262A" w:rsidR="00B81DFF" w:rsidRPr="00C7291D" w:rsidRDefault="00B81DFF" w:rsidP="009362CD">
      <w:pPr>
        <w:pStyle w:val="WPParagraph"/>
      </w:pPr>
      <w:r w:rsidRPr="00C7291D">
        <w:t>Septic shock is a life-threatening condition that happens when blood pressure drops to a dangerously low level after an infection. Any type of bacteria can cause the infection. Fungi such as candida and viruses can also be a cause, although this is rare.</w:t>
      </w:r>
    </w:p>
    <w:p w14:paraId="703B8251" w14:textId="65D24161" w:rsidR="00B81DFF" w:rsidRPr="00C7291D" w:rsidRDefault="00B81DFF" w:rsidP="009362CD">
      <w:pPr>
        <w:pStyle w:val="WPParagraph"/>
      </w:pPr>
      <w:r w:rsidRPr="00C7291D">
        <w:t>At first</w:t>
      </w:r>
      <w:r w:rsidR="00D839F0">
        <w:t>,</w:t>
      </w:r>
      <w:r w:rsidRPr="00C7291D">
        <w:t xml:space="preserve"> the infection can lead to a reaction called sepsis as described above. Left untreated, toxins produced by bacteria can damage the small blood vessels, causing them to leak fluid into the surrounding tissues.</w:t>
      </w:r>
    </w:p>
    <w:p w14:paraId="74A90463" w14:textId="32A3CFF6" w:rsidR="00B40E4D" w:rsidRDefault="00C5442F" w:rsidP="009362CD">
      <w:pPr>
        <w:pStyle w:val="WPParagraph"/>
      </w:pPr>
      <w:r w:rsidRPr="00C7291D">
        <w:t>This can affect the heart's ability to circulate blood to vital body organs, which causes hypoten</w:t>
      </w:r>
      <w:r w:rsidR="00D839F0">
        <w:t>s</w:t>
      </w:r>
      <w:r w:rsidRPr="00C7291D">
        <w:t xml:space="preserve">ion. </w:t>
      </w:r>
      <w:r w:rsidR="00B81DFF" w:rsidRPr="00C7291D">
        <w:t>People with a weakened immune system have an increased risk of developing septic shock.</w:t>
      </w:r>
    </w:p>
    <w:p w14:paraId="304812AC" w14:textId="268919A1" w:rsidR="00B81DFF" w:rsidRPr="00B81DFF" w:rsidRDefault="00B81DFF" w:rsidP="009362CD">
      <w:pPr>
        <w:pStyle w:val="WPHeading2"/>
        <w:rPr>
          <w:lang w:val="en-GB"/>
        </w:rPr>
      </w:pPr>
      <w:r w:rsidRPr="00B81DFF">
        <w:rPr>
          <w:lang w:val="en-GB"/>
        </w:rPr>
        <w:t xml:space="preserve">Symptoms of </w:t>
      </w:r>
      <w:r>
        <w:rPr>
          <w:lang w:val="en-GB"/>
        </w:rPr>
        <w:t>S</w:t>
      </w:r>
      <w:r w:rsidRPr="00B81DFF">
        <w:rPr>
          <w:lang w:val="en-GB"/>
        </w:rPr>
        <w:t xml:space="preserve">eptic </w:t>
      </w:r>
      <w:r>
        <w:rPr>
          <w:lang w:val="en-GB"/>
        </w:rPr>
        <w:t>S</w:t>
      </w:r>
      <w:r w:rsidRPr="00B81DFF">
        <w:rPr>
          <w:lang w:val="en-GB"/>
        </w:rPr>
        <w:t>hock</w:t>
      </w:r>
    </w:p>
    <w:p w14:paraId="580126BA" w14:textId="77777777" w:rsidR="00B81DFF" w:rsidRPr="00B81DFF" w:rsidRDefault="00B81DFF" w:rsidP="009362CD">
      <w:pPr>
        <w:pStyle w:val="WPParagraph"/>
      </w:pPr>
      <w:r w:rsidRPr="00B81DFF">
        <w:t>Symptoms of septic shock include:</w:t>
      </w:r>
    </w:p>
    <w:p w14:paraId="3F378A08" w14:textId="516DDAB2" w:rsidR="00B81DFF" w:rsidRPr="00B81DFF" w:rsidRDefault="00000000" w:rsidP="009362CD">
      <w:pPr>
        <w:pStyle w:val="WPBullet"/>
        <w:rPr>
          <w:rFonts w:eastAsia="Calibri"/>
        </w:rPr>
      </w:pPr>
      <w:hyperlink r:id="rId25" w:history="1">
        <w:r w:rsidR="009362CD" w:rsidRPr="00B81DFF">
          <w:rPr>
            <w:rFonts w:eastAsia="Calibri"/>
          </w:rPr>
          <w:t>Low blood pressure (hypotension)</w:t>
        </w:r>
      </w:hyperlink>
      <w:r w:rsidR="00B81DFF" w:rsidRPr="00B81DFF">
        <w:rPr>
          <w:rFonts w:eastAsia="Calibri"/>
        </w:rPr>
        <w:t xml:space="preserve">  makes </w:t>
      </w:r>
      <w:r w:rsidR="00C5442F">
        <w:rPr>
          <w:rFonts w:eastAsia="Calibri"/>
        </w:rPr>
        <w:t>the person feel dizzy when standing up</w:t>
      </w:r>
      <w:r w:rsidR="009362CD">
        <w:rPr>
          <w:rFonts w:eastAsia="Calibri"/>
        </w:rPr>
        <w:t>.</w:t>
      </w:r>
    </w:p>
    <w:p w14:paraId="50B7344A" w14:textId="75F059F3" w:rsidR="00B81DFF" w:rsidRPr="00B81DFF" w:rsidRDefault="009362CD" w:rsidP="009362CD">
      <w:pPr>
        <w:pStyle w:val="WPBullet"/>
        <w:rPr>
          <w:rFonts w:eastAsia="Calibri"/>
        </w:rPr>
      </w:pPr>
      <w:r w:rsidRPr="00B81DFF">
        <w:rPr>
          <w:rFonts w:eastAsia="Calibri"/>
        </w:rPr>
        <w:t>Breathing difficulties</w:t>
      </w:r>
      <w:r>
        <w:rPr>
          <w:rFonts w:eastAsia="Calibri"/>
        </w:rPr>
        <w:t>.</w:t>
      </w:r>
    </w:p>
    <w:p w14:paraId="1F5DDD7E" w14:textId="16E37D6C" w:rsidR="00B81DFF" w:rsidRPr="00B81DFF" w:rsidRDefault="009362CD" w:rsidP="009362CD">
      <w:pPr>
        <w:pStyle w:val="WPBullet"/>
        <w:rPr>
          <w:rFonts w:eastAsia="Calibri"/>
        </w:rPr>
      </w:pPr>
      <w:r w:rsidRPr="00B81DFF">
        <w:rPr>
          <w:rFonts w:eastAsia="Calibri"/>
        </w:rPr>
        <w:t>A rapid change in</w:t>
      </w:r>
      <w:r w:rsidR="00D839F0">
        <w:rPr>
          <w:rFonts w:eastAsia="Calibri"/>
        </w:rPr>
        <w:t xml:space="preserve"> their </w:t>
      </w:r>
      <w:r w:rsidR="00B81DFF" w:rsidRPr="00B81DFF">
        <w:rPr>
          <w:rFonts w:eastAsia="Calibri"/>
        </w:rPr>
        <w:t>mental state, such as confusion or disorientation</w:t>
      </w:r>
      <w:r>
        <w:rPr>
          <w:rFonts w:eastAsia="Calibri"/>
        </w:rPr>
        <w:t>.</w:t>
      </w:r>
    </w:p>
    <w:p w14:paraId="6F06DFBF" w14:textId="3A5B1665" w:rsidR="00B81DFF" w:rsidRPr="00B81DFF" w:rsidRDefault="00000000" w:rsidP="009362CD">
      <w:pPr>
        <w:pStyle w:val="WPBullet"/>
        <w:rPr>
          <w:rFonts w:eastAsia="Calibri"/>
        </w:rPr>
      </w:pPr>
      <w:hyperlink r:id="rId26" w:history="1">
        <w:r w:rsidR="009362CD">
          <w:rPr>
            <w:rFonts w:eastAsia="Calibri"/>
          </w:rPr>
          <w:t>D</w:t>
        </w:r>
        <w:r w:rsidR="00B81DFF" w:rsidRPr="00B81DFF">
          <w:rPr>
            <w:rFonts w:eastAsia="Calibri"/>
          </w:rPr>
          <w:t>iarrhoea</w:t>
        </w:r>
      </w:hyperlink>
      <w:r w:rsidR="009362CD">
        <w:rPr>
          <w:rFonts w:eastAsia="Calibri"/>
        </w:rPr>
        <w:t>.</w:t>
      </w:r>
    </w:p>
    <w:p w14:paraId="75C28C55" w14:textId="537700E6" w:rsidR="00B81DFF" w:rsidRPr="00B81DFF" w:rsidRDefault="009362CD" w:rsidP="009362CD">
      <w:pPr>
        <w:pStyle w:val="WPBullet"/>
        <w:rPr>
          <w:rFonts w:eastAsia="Calibri"/>
        </w:rPr>
      </w:pPr>
      <w:r w:rsidRPr="00B81DFF">
        <w:rPr>
          <w:rFonts w:eastAsia="Calibri"/>
        </w:rPr>
        <w:t>Abdominal pain with nausea and vomiting</w:t>
      </w:r>
      <w:r>
        <w:rPr>
          <w:rFonts w:eastAsia="Calibri"/>
        </w:rPr>
        <w:t>.</w:t>
      </w:r>
    </w:p>
    <w:p w14:paraId="438E9316" w14:textId="176A5A17" w:rsidR="00B81DFF" w:rsidRPr="00B81DFF" w:rsidRDefault="009362CD" w:rsidP="009362CD">
      <w:pPr>
        <w:pStyle w:val="WPBullet"/>
        <w:rPr>
          <w:rFonts w:eastAsia="Calibri"/>
        </w:rPr>
      </w:pPr>
      <w:r>
        <w:rPr>
          <w:rFonts w:eastAsia="Calibri"/>
        </w:rPr>
        <w:t>Cardiac</w:t>
      </w:r>
      <w:r w:rsidR="00B81DFF" w:rsidRPr="00B81DFF">
        <w:rPr>
          <w:rFonts w:eastAsia="Calibri"/>
        </w:rPr>
        <w:t xml:space="preserve"> abnormalities</w:t>
      </w:r>
      <w:r>
        <w:rPr>
          <w:rFonts w:eastAsia="Calibri"/>
        </w:rPr>
        <w:t>.</w:t>
      </w:r>
    </w:p>
    <w:p w14:paraId="7E2504AD" w14:textId="660ED25C" w:rsidR="00B40E4D" w:rsidRDefault="009362CD" w:rsidP="009362CD">
      <w:pPr>
        <w:pStyle w:val="WPBullet"/>
        <w:rPr>
          <w:rFonts w:eastAsia="Calibri"/>
        </w:rPr>
      </w:pPr>
      <w:r w:rsidRPr="00B81DFF">
        <w:rPr>
          <w:rFonts w:eastAsia="Calibri"/>
        </w:rPr>
        <w:t>Cold, clammy and pale skin</w:t>
      </w:r>
      <w:r>
        <w:rPr>
          <w:rFonts w:eastAsia="Calibri"/>
        </w:rPr>
        <w:t>.</w:t>
      </w:r>
    </w:p>
    <w:p w14:paraId="3F8964AA" w14:textId="1E8796EF" w:rsidR="00B40E4D" w:rsidRDefault="00B81DFF" w:rsidP="009362CD">
      <w:pPr>
        <w:pStyle w:val="WPParagraph"/>
      </w:pPr>
      <w:r w:rsidRPr="00B81DFF">
        <w:lastRenderedPageBreak/>
        <w:t>Septic shock is a medical emergency; medical help must be summoned immediately</w:t>
      </w:r>
      <w:r w:rsidR="00C5442F">
        <w:t xml:space="preserve">, by calling 999 </w:t>
      </w:r>
      <w:r w:rsidRPr="00B81DFF">
        <w:t>if it is thought that the person in your care has septic shock.</w:t>
      </w:r>
    </w:p>
    <w:p w14:paraId="4335E3D2" w14:textId="0F76117B" w:rsidR="00C5442F" w:rsidRPr="00C7291D" w:rsidRDefault="00C5442F" w:rsidP="009362CD">
      <w:pPr>
        <w:pStyle w:val="WPHeading2"/>
      </w:pPr>
      <w:r w:rsidRPr="00C7291D">
        <w:t>Treating septic shock</w:t>
      </w:r>
    </w:p>
    <w:p w14:paraId="391D7FA8" w14:textId="77777777" w:rsidR="00B40E4D" w:rsidRDefault="00C5442F" w:rsidP="009362CD">
      <w:pPr>
        <w:pStyle w:val="WPParagraph"/>
      </w:pPr>
      <w:r w:rsidRPr="00C7291D">
        <w:t>The individual is usually admitted to an</w:t>
      </w:r>
      <w:r w:rsidRPr="00C7291D">
        <w:rPr>
          <w:rStyle w:val="apple-converted-space"/>
          <w:rFonts w:eastAsiaTheme="majorEastAsia"/>
        </w:rPr>
        <w:t> </w:t>
      </w:r>
      <w:hyperlink r:id="rId27" w:history="1">
        <w:r w:rsidRPr="00C7291D">
          <w:rPr>
            <w:rStyle w:val="Hyperlink"/>
            <w:color w:val="auto"/>
            <w:u w:val="none"/>
          </w:rPr>
          <w:t>intensive care unit (ICU)</w:t>
        </w:r>
      </w:hyperlink>
      <w:r w:rsidRPr="00C7291D">
        <w:rPr>
          <w:rStyle w:val="apple-converted-space"/>
          <w:rFonts w:eastAsiaTheme="majorEastAsia"/>
        </w:rPr>
        <w:t> </w:t>
      </w:r>
      <w:r w:rsidRPr="00C7291D">
        <w:t>so that the body's functions and organs can be supported while the infection is treated. </w:t>
      </w:r>
    </w:p>
    <w:p w14:paraId="2EF3C5AC" w14:textId="02709DED" w:rsidR="00C5442F" w:rsidRPr="00C7291D" w:rsidRDefault="00C5442F" w:rsidP="009362CD">
      <w:pPr>
        <w:pStyle w:val="WPParagraph"/>
      </w:pPr>
      <w:r w:rsidRPr="00C7291D">
        <w:t>Treatment may include:</w:t>
      </w:r>
    </w:p>
    <w:p w14:paraId="58F3349E" w14:textId="011EC253" w:rsidR="00C5442F" w:rsidRPr="00C7291D" w:rsidRDefault="009362CD" w:rsidP="009362CD">
      <w:pPr>
        <w:pStyle w:val="WPBullet"/>
      </w:pPr>
      <w:r w:rsidRPr="00C7291D">
        <w:t>Oxygen therapy</w:t>
      </w:r>
      <w:r>
        <w:t>.</w:t>
      </w:r>
    </w:p>
    <w:p w14:paraId="05368923" w14:textId="52B6187A" w:rsidR="00C5442F" w:rsidRPr="00C7291D" w:rsidRDefault="009362CD" w:rsidP="009362CD">
      <w:pPr>
        <w:pStyle w:val="WPBullet"/>
      </w:pPr>
      <w:r w:rsidRPr="00C7291D">
        <w:t xml:space="preserve">Fluids </w:t>
      </w:r>
      <w:r w:rsidR="00D839F0">
        <w:t xml:space="preserve">are </w:t>
      </w:r>
      <w:r w:rsidRPr="00C7291D">
        <w:t xml:space="preserve">given </w:t>
      </w:r>
      <w:r w:rsidR="00C5442F" w:rsidRPr="00C7291D">
        <w:t>directly through a vein (intravenously)</w:t>
      </w:r>
      <w:r>
        <w:t>.</w:t>
      </w:r>
    </w:p>
    <w:p w14:paraId="1837C13C" w14:textId="02D05B8E" w:rsidR="00C5442F" w:rsidRPr="00C7291D" w:rsidRDefault="009362CD" w:rsidP="009362CD">
      <w:pPr>
        <w:pStyle w:val="WPBullet"/>
      </w:pPr>
      <w:r w:rsidRPr="00C7291D">
        <w:t>Medication to increase blood flow</w:t>
      </w:r>
      <w:r>
        <w:t>.</w:t>
      </w:r>
    </w:p>
    <w:p w14:paraId="2DFCD325" w14:textId="2ED5EF5E" w:rsidR="00C5442F" w:rsidRPr="00C7291D" w:rsidRDefault="00000000" w:rsidP="009362CD">
      <w:pPr>
        <w:pStyle w:val="WPBullet"/>
      </w:pPr>
      <w:hyperlink r:id="rId28" w:history="1">
        <w:r w:rsidR="009362CD">
          <w:rPr>
            <w:rStyle w:val="Hyperlink"/>
            <w:color w:val="auto"/>
          </w:rPr>
          <w:t>A</w:t>
        </w:r>
        <w:r w:rsidR="00C5442F" w:rsidRPr="00C7291D">
          <w:rPr>
            <w:rStyle w:val="Hyperlink"/>
            <w:color w:val="auto"/>
          </w:rPr>
          <w:t>ntibiotics</w:t>
        </w:r>
      </w:hyperlink>
      <w:r w:rsidR="00B40E4D">
        <w:t xml:space="preserve"> </w:t>
      </w:r>
      <w:r w:rsidR="00C5442F" w:rsidRPr="00C7291D">
        <w:t>are recommended to be administered for 7 to 10 days</w:t>
      </w:r>
      <w:r w:rsidR="009362CD">
        <w:t>.</w:t>
      </w:r>
    </w:p>
    <w:p w14:paraId="55969413" w14:textId="4117D541" w:rsidR="00B40E4D" w:rsidRDefault="009362CD" w:rsidP="009362CD">
      <w:pPr>
        <w:pStyle w:val="WPBullet"/>
      </w:pPr>
      <w:r w:rsidRPr="00C7291D">
        <w:t xml:space="preserve">Surgery (in some </w:t>
      </w:r>
      <w:r w:rsidR="00C5442F" w:rsidRPr="00C7291D">
        <w:t>cases)</w:t>
      </w:r>
      <w:r>
        <w:t>.</w:t>
      </w:r>
    </w:p>
    <w:p w14:paraId="5F565025" w14:textId="0F94ABFC" w:rsidR="00C5442F" w:rsidRPr="00C7291D" w:rsidRDefault="00C5442F" w:rsidP="009362CD">
      <w:pPr>
        <w:pStyle w:val="WPParagraph"/>
      </w:pPr>
      <w:r w:rsidRPr="00C7291D">
        <w:t>The chances of surviving septic shock will depend on:</w:t>
      </w:r>
    </w:p>
    <w:p w14:paraId="0D4D8ED6" w14:textId="680D019B" w:rsidR="00C5442F" w:rsidRPr="00C7291D" w:rsidRDefault="009362CD" w:rsidP="009362CD">
      <w:pPr>
        <w:pStyle w:val="WPBullet"/>
      </w:pPr>
      <w:r w:rsidRPr="00C7291D">
        <w:t>The cause of infection</w:t>
      </w:r>
      <w:r>
        <w:t>.</w:t>
      </w:r>
    </w:p>
    <w:p w14:paraId="736D50BA" w14:textId="560396FC" w:rsidR="00C5442F" w:rsidRPr="00C7291D" w:rsidRDefault="009362CD" w:rsidP="009362CD">
      <w:pPr>
        <w:pStyle w:val="WPBullet"/>
      </w:pPr>
      <w:r w:rsidRPr="00C7291D">
        <w:t>The number of organs that have failed</w:t>
      </w:r>
      <w:r>
        <w:t>.</w:t>
      </w:r>
    </w:p>
    <w:p w14:paraId="1A6F0AD1" w14:textId="62C42F2A" w:rsidR="00B40E4D" w:rsidRDefault="009362CD" w:rsidP="009362CD">
      <w:pPr>
        <w:pStyle w:val="WPBullet"/>
      </w:pPr>
      <w:r w:rsidRPr="00C7291D">
        <w:t>How soon treatment is started</w:t>
      </w:r>
      <w:r>
        <w:t>.</w:t>
      </w:r>
    </w:p>
    <w:p w14:paraId="0805A70D" w14:textId="53A274FE" w:rsidR="00C5442F" w:rsidRPr="00C7291D" w:rsidRDefault="00C5442F" w:rsidP="009362CD">
      <w:pPr>
        <w:pStyle w:val="WPParagraph"/>
      </w:pPr>
      <w:r w:rsidRPr="00C7291D">
        <w:t>Complications of septic shock can be fatal; complications include:</w:t>
      </w:r>
    </w:p>
    <w:p w14:paraId="5BE65B8A" w14:textId="773B2B1F" w:rsidR="00C5442F" w:rsidRPr="00C7291D" w:rsidRDefault="00D839F0" w:rsidP="009362CD">
      <w:pPr>
        <w:pStyle w:val="WPBullet"/>
      </w:pPr>
      <w:r>
        <w:t>The i</w:t>
      </w:r>
      <w:r w:rsidR="009362CD" w:rsidRPr="00C7291D">
        <w:t>nability of the lungs to take in e</w:t>
      </w:r>
      <w:r w:rsidR="00C5442F" w:rsidRPr="00C7291D">
        <w:t>nough oxygen (respiratory failure)</w:t>
      </w:r>
      <w:r w:rsidR="009362CD">
        <w:t>.</w:t>
      </w:r>
    </w:p>
    <w:p w14:paraId="2F52915B" w14:textId="24B38051" w:rsidR="00C5442F" w:rsidRPr="00C7291D" w:rsidRDefault="009362CD" w:rsidP="009362CD">
      <w:pPr>
        <w:pStyle w:val="WPBullet"/>
      </w:pPr>
      <w:r w:rsidRPr="00C7291D">
        <w:t>The heart not being able to circulate sufficient blood around the body</w:t>
      </w:r>
      <w:r>
        <w:t>.</w:t>
      </w:r>
    </w:p>
    <w:p w14:paraId="0D9F09D5" w14:textId="71415B71" w:rsidR="00C5442F" w:rsidRPr="00C7291D" w:rsidRDefault="00000000" w:rsidP="009362CD">
      <w:pPr>
        <w:pStyle w:val="WPBullet"/>
      </w:pPr>
      <w:hyperlink r:id="rId29" w:history="1">
        <w:r w:rsidR="009362CD">
          <w:rPr>
            <w:rStyle w:val="Hyperlink"/>
            <w:color w:val="auto"/>
            <w:u w:val="none"/>
          </w:rPr>
          <w:t>K</w:t>
        </w:r>
        <w:r w:rsidR="00C5442F" w:rsidRPr="00C7291D">
          <w:rPr>
            <w:rStyle w:val="Hyperlink"/>
            <w:color w:val="auto"/>
            <w:u w:val="none"/>
          </w:rPr>
          <w:t>idney failure</w:t>
        </w:r>
      </w:hyperlink>
      <w:r w:rsidR="00C5442F" w:rsidRPr="00C7291D">
        <w:t> or injury</w:t>
      </w:r>
      <w:r w:rsidR="009362CD">
        <w:t>.</w:t>
      </w:r>
      <w:r w:rsidR="00C5442F" w:rsidRPr="00C7291D">
        <w:t> </w:t>
      </w:r>
    </w:p>
    <w:p w14:paraId="45A2F248" w14:textId="735DDF61" w:rsidR="00B40E4D" w:rsidRDefault="009362CD" w:rsidP="009362CD">
      <w:pPr>
        <w:pStyle w:val="WPBullet"/>
      </w:pPr>
      <w:r w:rsidRPr="00C7291D">
        <w:t>Abnormal blood clotting</w:t>
      </w:r>
      <w:r>
        <w:t>.</w:t>
      </w:r>
    </w:p>
    <w:p w14:paraId="00AC2D3B" w14:textId="77777777" w:rsidR="00B40E4D" w:rsidRDefault="00862411" w:rsidP="009362CD">
      <w:pPr>
        <w:pStyle w:val="WPParagraph"/>
        <w:rPr>
          <w:rStyle w:val="apple-converted-space"/>
          <w:rFonts w:eastAsiaTheme="majorEastAsia"/>
          <w:shd w:val="clear" w:color="auto" w:fill="FFFFFF"/>
        </w:rPr>
      </w:pPr>
      <w:r w:rsidRPr="00C7291D">
        <w:rPr>
          <w:shd w:val="clear" w:color="auto" w:fill="FFFFFF"/>
        </w:rPr>
        <w:t>Sepsis</w:t>
      </w:r>
      <w:r w:rsidR="00C5442F" w:rsidRPr="00C7291D">
        <w:rPr>
          <w:shd w:val="clear" w:color="auto" w:fill="FFFFFF"/>
        </w:rPr>
        <w:t xml:space="preserve"> is one of the top reasons individuals in care homes are sent to hospitals. Septic shock among the elderly results in death about 20% of the time, costing emotional and financial harm on families and the health care system overall.</w:t>
      </w:r>
      <w:r w:rsidR="00C5442F" w:rsidRPr="00C7291D">
        <w:rPr>
          <w:rStyle w:val="apple-converted-space"/>
          <w:rFonts w:eastAsiaTheme="majorEastAsia"/>
          <w:shd w:val="clear" w:color="auto" w:fill="FFFFFF"/>
        </w:rPr>
        <w:t> </w:t>
      </w:r>
    </w:p>
    <w:p w14:paraId="31D6CAFB" w14:textId="33F22FC9" w:rsidR="00C5442F" w:rsidRPr="00C7291D" w:rsidRDefault="00C5442F" w:rsidP="009362CD">
      <w:pPr>
        <w:pStyle w:val="WPParagraph"/>
        <w:rPr>
          <w:lang w:eastAsia="en-GB"/>
        </w:rPr>
      </w:pPr>
      <w:r w:rsidRPr="00C7291D">
        <w:rPr>
          <w:lang w:eastAsia="en-GB"/>
        </w:rPr>
        <w:t>Among the elderly, sepsis is most often caused by untreated pressure ulcers, from remaining in one position for long periods. The prolonged pressure on an area, resulting in injuries to the skin and underlying tissue.</w:t>
      </w:r>
    </w:p>
    <w:p w14:paraId="49F78BB2" w14:textId="698C5E91" w:rsidR="00B81DFF" w:rsidRPr="00B81DFF" w:rsidRDefault="00B81DFF" w:rsidP="009362CD">
      <w:pPr>
        <w:pStyle w:val="WPHeading2"/>
      </w:pPr>
      <w:r w:rsidRPr="00B81DFF">
        <w:t xml:space="preserve">Sepsis </w:t>
      </w:r>
      <w:r>
        <w:t>P</w:t>
      </w:r>
      <w:r w:rsidRPr="00B81DFF">
        <w:t>rognosis</w:t>
      </w:r>
    </w:p>
    <w:p w14:paraId="7A77D3D5" w14:textId="718540CB" w:rsidR="00B81DFF" w:rsidRPr="00B81DFF" w:rsidRDefault="00B81DFF" w:rsidP="00F8225B">
      <w:pPr>
        <w:pStyle w:val="WPParagraph"/>
      </w:pPr>
      <w:r w:rsidRPr="00B81DFF">
        <w:t>By identifying sepsis early, it is possible to increase an individual’s chance of surviving. The longer the symptoms of sepsis go undiagnosed, the less likely a sufferer is of making a recovery.</w:t>
      </w:r>
    </w:p>
    <w:p w14:paraId="1396B69A" w14:textId="08CB48C0" w:rsidR="00B40E4D" w:rsidRDefault="001A4A5D" w:rsidP="009362CD">
      <w:pPr>
        <w:pStyle w:val="WPHeading"/>
      </w:pPr>
      <w:bookmarkStart w:id="3" w:name="_Hlk527965528"/>
      <w:r>
        <w:br/>
      </w:r>
      <w:r w:rsidR="00DD76BC">
        <w:t>Related Policies</w:t>
      </w:r>
    </w:p>
    <w:p w14:paraId="25D4C3F4" w14:textId="59D9CCE8" w:rsidR="00DD76BC" w:rsidRDefault="00DD76BC" w:rsidP="009362CD">
      <w:pPr>
        <w:pStyle w:val="WPParagraph"/>
      </w:pPr>
      <w:r>
        <w:t>Infection Control</w:t>
      </w:r>
    </w:p>
    <w:p w14:paraId="6E6E321E" w14:textId="77777777" w:rsidR="00DD76BC" w:rsidRDefault="00DD76BC" w:rsidP="009362CD">
      <w:pPr>
        <w:pStyle w:val="WPParagraph"/>
      </w:pPr>
      <w:r>
        <w:t>Moving and Handling</w:t>
      </w:r>
    </w:p>
    <w:p w14:paraId="148597DF" w14:textId="77777777" w:rsidR="00DD76BC" w:rsidRDefault="00DD76BC" w:rsidP="009362CD">
      <w:pPr>
        <w:pStyle w:val="WPParagraph"/>
      </w:pPr>
      <w:r>
        <w:t>Prevention of Pressure ulcers</w:t>
      </w:r>
      <w:bookmarkEnd w:id="3"/>
    </w:p>
    <w:p w14:paraId="711BB743" w14:textId="79B29CBA" w:rsidR="00B40E4D" w:rsidRDefault="001A4A5D" w:rsidP="009362CD">
      <w:pPr>
        <w:pStyle w:val="WPHeading"/>
      </w:pPr>
      <w:r>
        <w:br/>
      </w:r>
      <w:r w:rsidR="00C8695E" w:rsidRPr="00C8695E">
        <w:t>Related Guidance</w:t>
      </w:r>
    </w:p>
    <w:p w14:paraId="701B2825" w14:textId="6DF51EEC" w:rsidR="00C8695E" w:rsidRPr="000C2231" w:rsidRDefault="009362CD" w:rsidP="009362CD">
      <w:pPr>
        <w:pStyle w:val="WPParagraph"/>
      </w:pPr>
      <w:r>
        <w:t xml:space="preserve">Nice Guideline [NG51] </w:t>
      </w:r>
      <w:r w:rsidR="00C8695E" w:rsidRPr="00C8695E">
        <w:t xml:space="preserve">Sepsis: </w:t>
      </w:r>
      <w:r>
        <w:t>R</w:t>
      </w:r>
      <w:r w:rsidR="00C8695E" w:rsidRPr="00C8695E">
        <w:t xml:space="preserve">ecognition, </w:t>
      </w:r>
      <w:r>
        <w:t>D</w:t>
      </w:r>
      <w:r w:rsidR="00C8695E" w:rsidRPr="00C8695E">
        <w:t xml:space="preserve">iagnosis and </w:t>
      </w:r>
      <w:r>
        <w:t>E</w:t>
      </w:r>
      <w:r w:rsidR="00C8695E" w:rsidRPr="00C8695E">
        <w:t xml:space="preserve">arly </w:t>
      </w:r>
      <w:r>
        <w:t>M</w:t>
      </w:r>
      <w:r w:rsidR="00C8695E" w:rsidRPr="00C8695E">
        <w:t>anagement NICE</w:t>
      </w:r>
      <w:r>
        <w:t xml:space="preserve">, </w:t>
      </w:r>
      <w:r w:rsidR="00C8695E" w:rsidRPr="00C8695E">
        <w:t>July 2016</w:t>
      </w:r>
      <w:r>
        <w:t>,</w:t>
      </w:r>
      <w:r w:rsidRPr="000C2231">
        <w:t xml:space="preserve"> </w:t>
      </w:r>
      <w:r w:rsidR="008B6E0B" w:rsidRPr="000C2231">
        <w:t>September 201</w:t>
      </w:r>
      <w:r>
        <w:t>.</w:t>
      </w:r>
    </w:p>
    <w:p w14:paraId="280D8C75" w14:textId="7F79DF5A" w:rsidR="009B3416" w:rsidRDefault="00C8695E" w:rsidP="009362CD">
      <w:pPr>
        <w:pStyle w:val="WPParagraph"/>
      </w:pPr>
      <w:r w:rsidRPr="009B45B7">
        <w:lastRenderedPageBreak/>
        <w:t xml:space="preserve">NICE </w:t>
      </w:r>
      <w:r w:rsidR="009362CD">
        <w:t>Quality Standa</w:t>
      </w:r>
      <w:r w:rsidR="00D839F0">
        <w:t>r</w:t>
      </w:r>
      <w:r w:rsidR="009362CD">
        <w:t>d [</w:t>
      </w:r>
      <w:r w:rsidRPr="009B45B7">
        <w:t>QS161</w:t>
      </w:r>
      <w:r w:rsidR="009362CD">
        <w:t xml:space="preserve">] Sepsis, </w:t>
      </w:r>
      <w:r w:rsidRPr="009B45B7">
        <w:t>September 2017</w:t>
      </w:r>
      <w:r w:rsidR="009362CD">
        <w:t>,</w:t>
      </w:r>
      <w:r w:rsidR="008B6E0B">
        <w:t xml:space="preserve"> updated </w:t>
      </w:r>
      <w:r w:rsidR="008B6E0B" w:rsidRPr="000C2231">
        <w:t>June 2020</w:t>
      </w:r>
      <w:r w:rsidR="009362CD">
        <w:t>:</w:t>
      </w:r>
    </w:p>
    <w:p w14:paraId="5CE0075B" w14:textId="6C4CE125" w:rsidR="00C8695E" w:rsidRPr="00C8695E" w:rsidRDefault="00000000" w:rsidP="009362CD">
      <w:pPr>
        <w:pStyle w:val="WPParagraph"/>
      </w:pPr>
      <w:hyperlink r:id="rId30" w:history="1">
        <w:r w:rsidR="009B3416" w:rsidRPr="00AF71E6">
          <w:rPr>
            <w:rStyle w:val="Hyperlink"/>
            <w:bCs/>
            <w:lang w:eastAsia="en-GB"/>
          </w:rPr>
          <w:t>https://www.nice.org.uk/guidance/qs161/resources/sepsis-pdf-75545595402181</w:t>
        </w:r>
      </w:hyperlink>
    </w:p>
    <w:p w14:paraId="09544503" w14:textId="77777777" w:rsidR="009B3416" w:rsidRDefault="009362CD" w:rsidP="009362CD">
      <w:pPr>
        <w:pStyle w:val="WPParagraph"/>
      </w:pPr>
      <w:r>
        <w:t xml:space="preserve">NHS </w:t>
      </w:r>
      <w:r w:rsidR="00C8695E" w:rsidRPr="009B45B7">
        <w:t>Sepsis</w:t>
      </w:r>
      <w:r>
        <w:t>:</w:t>
      </w:r>
    </w:p>
    <w:p w14:paraId="1E8E132B" w14:textId="247A4925" w:rsidR="00C8695E" w:rsidRDefault="00000000" w:rsidP="009362CD">
      <w:pPr>
        <w:pStyle w:val="WPParagraph"/>
      </w:pPr>
      <w:hyperlink r:id="rId31" w:history="1">
        <w:r w:rsidR="009B3416" w:rsidRPr="00AF71E6">
          <w:rPr>
            <w:rStyle w:val="Hyperlink"/>
            <w:bCs/>
            <w:lang w:eastAsia="en-GB"/>
          </w:rPr>
          <w:t>https://www.nhs.uk/conditions/sepsis/</w:t>
        </w:r>
      </w:hyperlink>
      <w:r w:rsidR="00C8695E" w:rsidRPr="00C8695E">
        <w:t xml:space="preserve"> </w:t>
      </w:r>
    </w:p>
    <w:p w14:paraId="1560C808" w14:textId="77777777" w:rsidR="009B3416" w:rsidRDefault="00B12D22" w:rsidP="009362CD">
      <w:pPr>
        <w:pStyle w:val="WPParagraph"/>
      </w:pPr>
      <w:bookmarkStart w:id="4" w:name="_Hlk29465319"/>
      <w:r w:rsidRPr="00C7291D">
        <w:t xml:space="preserve">Escavo Sepsis </w:t>
      </w:r>
      <w:r w:rsidR="009362CD">
        <w:t>A</w:t>
      </w:r>
      <w:r w:rsidRPr="00C7291D">
        <w:t>pplication</w:t>
      </w:r>
      <w:r w:rsidR="009362CD">
        <w:t>,</w:t>
      </w:r>
      <w:r w:rsidRPr="00C7291D">
        <w:t xml:space="preserve"> accessed September 2019</w:t>
      </w:r>
      <w:r w:rsidR="009362CD">
        <w:t>:</w:t>
      </w:r>
    </w:p>
    <w:p w14:paraId="06AE542E" w14:textId="4549DDF7" w:rsidR="00B12D22" w:rsidRPr="00B12D22" w:rsidRDefault="00000000" w:rsidP="009362CD">
      <w:pPr>
        <w:pStyle w:val="WPParagraph"/>
        <w:rPr>
          <w:color w:val="FF0000"/>
        </w:rPr>
      </w:pPr>
      <w:hyperlink r:id="rId32" w:history="1">
        <w:r w:rsidR="009B3416" w:rsidRPr="00AF71E6">
          <w:rPr>
            <w:rStyle w:val="Hyperlink"/>
          </w:rPr>
          <w:t>https://www.escavo.com/</w:t>
        </w:r>
      </w:hyperlink>
      <w:r w:rsidR="00B12D22" w:rsidRPr="00B12D22">
        <w:t xml:space="preserve"> </w:t>
      </w:r>
    </w:p>
    <w:p w14:paraId="769B722B" w14:textId="77777777" w:rsidR="009B3416" w:rsidRDefault="00B12D22" w:rsidP="009362CD">
      <w:pPr>
        <w:pStyle w:val="WPParagraph"/>
      </w:pPr>
      <w:r w:rsidRPr="00C7291D">
        <w:t>Sepsis Trust</w:t>
      </w:r>
      <w:r w:rsidR="009362CD">
        <w:t>:</w:t>
      </w:r>
    </w:p>
    <w:p w14:paraId="607514DD" w14:textId="5F8DE658" w:rsidR="00B12D22" w:rsidRPr="00B12D22" w:rsidRDefault="00000000" w:rsidP="009362CD">
      <w:pPr>
        <w:pStyle w:val="WPParagraph"/>
      </w:pPr>
      <w:hyperlink r:id="rId33" w:history="1">
        <w:r w:rsidR="009B3416" w:rsidRPr="00AF71E6">
          <w:rPr>
            <w:rStyle w:val="Hyperlink"/>
          </w:rPr>
          <w:t>https://sepsistrust.org/professional-resources/clinical</w:t>
        </w:r>
      </w:hyperlink>
    </w:p>
    <w:bookmarkEnd w:id="4"/>
    <w:p w14:paraId="4B822B6B" w14:textId="54338780" w:rsidR="00C8695E" w:rsidRPr="001A4A5D" w:rsidRDefault="001A4A5D" w:rsidP="001A4A5D">
      <w:pPr>
        <w:pStyle w:val="WPHeading"/>
        <w:spacing w:after="0"/>
      </w:pPr>
      <w:r w:rsidRPr="001A4A5D">
        <w:br/>
      </w:r>
      <w:r w:rsidR="00C8695E" w:rsidRPr="001A4A5D">
        <w:t>Training Statement</w:t>
      </w:r>
    </w:p>
    <w:p w14:paraId="6A82F51C" w14:textId="54E1B228" w:rsidR="009362CD" w:rsidRDefault="009362CD" w:rsidP="009362CD">
      <w:pPr>
        <w:pStyle w:val="Paragraph"/>
        <w:jc w:val="left"/>
        <w:rPr>
          <w:rFonts w:eastAsia="HGGothicM"/>
          <w:b/>
        </w:rPr>
      </w:pPr>
      <w:bookmarkStart w:id="5" w:name="_Hlk529282654"/>
      <w:bookmarkStart w:id="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5"/>
      <w:bookmarkEnd w:id="6"/>
    </w:p>
    <w:p w14:paraId="17BC0416" w14:textId="1E3E80DC" w:rsidR="009362CD" w:rsidRDefault="009362CD" w:rsidP="009362CD">
      <w:pPr>
        <w:pStyle w:val="Paragraph"/>
        <w:jc w:val="left"/>
        <w:rPr>
          <w:rFonts w:eastAsia="HGGothicM"/>
          <w:b/>
        </w:rPr>
      </w:pPr>
    </w:p>
    <w:p w14:paraId="2CD9C163" w14:textId="25AF5171" w:rsidR="006F38C0" w:rsidRDefault="00103A75" w:rsidP="006F38C0">
      <w:pPr>
        <w:pStyle w:val="WPParagraph"/>
      </w:pPr>
      <w:r>
        <w:t>Date Reviewed: May 2023</w:t>
      </w:r>
    </w:p>
    <w:p w14:paraId="38DCBAF9" w14:textId="7DC7116F" w:rsidR="006F38C0" w:rsidRDefault="006F38C0" w:rsidP="006F38C0">
      <w:pPr>
        <w:pStyle w:val="WPParagraph"/>
      </w:pPr>
      <w:r>
        <w:t>Person responsible for updating this policy:</w:t>
      </w:r>
      <w:r w:rsidR="00233C2C" w:rsidRPr="00233C2C">
        <w:rPr>
          <w:b/>
          <w:bCs/>
        </w:rPr>
        <w:t xml:space="preserve"> </w:t>
      </w:r>
      <w:r w:rsidR="00233C2C">
        <w:rPr>
          <w:b/>
          <w:bCs/>
        </w:rPr>
        <w:t>IFEYINWA ODOEMENAM</w:t>
      </w:r>
    </w:p>
    <w:p w14:paraId="5EE23DC1" w14:textId="52BFF90C" w:rsidR="006F38C0" w:rsidRPr="006F38C0" w:rsidRDefault="00103A75" w:rsidP="006F38C0">
      <w:pPr>
        <w:pStyle w:val="WPParagraph"/>
      </w:pPr>
      <w:r>
        <w:t>Next Review Date: May 2024</w:t>
      </w:r>
    </w:p>
    <w:p w14:paraId="37F0452C" w14:textId="77777777" w:rsidR="006F38C0" w:rsidRDefault="006F38C0" w:rsidP="009362CD">
      <w:pPr>
        <w:pStyle w:val="Paragraph"/>
        <w:jc w:val="left"/>
        <w:rPr>
          <w:rFonts w:eastAsia="HGGothicM"/>
          <w:b/>
        </w:rPr>
      </w:pPr>
    </w:p>
    <w:p w14:paraId="60914073" w14:textId="2B002F25" w:rsidR="00DD76BC" w:rsidRPr="00C8695E" w:rsidRDefault="00DD76BC">
      <w:pPr>
        <w:spacing w:after="160" w:line="259" w:lineRule="auto"/>
        <w:ind w:left="360"/>
        <w:jc w:val="both"/>
        <w:rPr>
          <w:rFonts w:ascii="Arial" w:eastAsia="Calibri" w:hAnsi="Arial" w:cs="Arial"/>
          <w:b/>
          <w:color w:val="0000FF" w:themeColor="hyperlink"/>
          <w:sz w:val="24"/>
          <w:szCs w:val="24"/>
          <w:u w:val="single"/>
          <w:lang w:val="sk-SK"/>
        </w:rPr>
      </w:pPr>
    </w:p>
    <w:sectPr w:rsidR="00DD76BC" w:rsidRPr="00C8695E">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0B91" w14:textId="77777777" w:rsidR="00DA49D4" w:rsidRDefault="00DA49D4" w:rsidP="00815DED">
      <w:pPr>
        <w:spacing w:after="0" w:line="240" w:lineRule="auto"/>
      </w:pPr>
      <w:r>
        <w:separator/>
      </w:r>
    </w:p>
  </w:endnote>
  <w:endnote w:type="continuationSeparator" w:id="0">
    <w:p w14:paraId="40B65DF7" w14:textId="77777777" w:rsidR="00DA49D4" w:rsidRDefault="00DA49D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8FA3" w14:textId="77777777" w:rsidR="00D7647A" w:rsidRDefault="00D76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F3C" w14:textId="77777777" w:rsidR="00D7647A" w:rsidRDefault="00D7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A60E" w14:textId="77777777" w:rsidR="00D7647A" w:rsidRDefault="00D7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D3D5" w14:textId="77777777" w:rsidR="00DA49D4" w:rsidRDefault="00DA49D4" w:rsidP="00815DED">
      <w:pPr>
        <w:spacing w:after="0" w:line="240" w:lineRule="auto"/>
      </w:pPr>
      <w:r>
        <w:separator/>
      </w:r>
    </w:p>
  </w:footnote>
  <w:footnote w:type="continuationSeparator" w:id="0">
    <w:p w14:paraId="4F76CC07" w14:textId="77777777" w:rsidR="00DA49D4" w:rsidRDefault="00DA49D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BC44" w14:textId="77777777" w:rsidR="00D7647A" w:rsidRDefault="00D7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B15C" w14:textId="77777777" w:rsidR="00D7647A" w:rsidRDefault="00D7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45A8" w14:textId="77777777" w:rsidR="00D7647A" w:rsidRDefault="00D7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3C96556"/>
    <w:multiLevelType w:val="multilevel"/>
    <w:tmpl w:val="A7CA7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4B57FE"/>
    <w:multiLevelType w:val="multilevel"/>
    <w:tmpl w:val="E9D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B6765"/>
    <w:multiLevelType w:val="multilevel"/>
    <w:tmpl w:val="CC3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F263E"/>
    <w:multiLevelType w:val="hybridMultilevel"/>
    <w:tmpl w:val="94BC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54BF"/>
    <w:multiLevelType w:val="multilevel"/>
    <w:tmpl w:val="B6D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34DDE"/>
    <w:multiLevelType w:val="multilevel"/>
    <w:tmpl w:val="E8F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2362E"/>
    <w:multiLevelType w:val="multilevel"/>
    <w:tmpl w:val="6B28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D31A6"/>
    <w:multiLevelType w:val="multilevel"/>
    <w:tmpl w:val="2D86C9D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D5BF2"/>
    <w:multiLevelType w:val="multilevel"/>
    <w:tmpl w:val="3B5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B3B4041"/>
    <w:multiLevelType w:val="hybridMultilevel"/>
    <w:tmpl w:val="050E46DE"/>
    <w:lvl w:ilvl="0" w:tplc="FF46A9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254A18"/>
    <w:multiLevelType w:val="multilevel"/>
    <w:tmpl w:val="9750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03F11"/>
    <w:multiLevelType w:val="multilevel"/>
    <w:tmpl w:val="0A1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5CED"/>
    <w:multiLevelType w:val="hybridMultilevel"/>
    <w:tmpl w:val="C54A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411748">
    <w:abstractNumId w:val="5"/>
  </w:num>
  <w:num w:numId="2" w16cid:durableId="1200321889">
    <w:abstractNumId w:val="8"/>
  </w:num>
  <w:num w:numId="3" w16cid:durableId="414589664">
    <w:abstractNumId w:val="4"/>
  </w:num>
  <w:num w:numId="4" w16cid:durableId="1729109198">
    <w:abstractNumId w:val="12"/>
  </w:num>
  <w:num w:numId="5" w16cid:durableId="693070757">
    <w:abstractNumId w:val="9"/>
  </w:num>
  <w:num w:numId="6" w16cid:durableId="1813254659">
    <w:abstractNumId w:val="10"/>
  </w:num>
  <w:num w:numId="7" w16cid:durableId="810445341">
    <w:abstractNumId w:val="16"/>
  </w:num>
  <w:num w:numId="8" w16cid:durableId="1250768242">
    <w:abstractNumId w:val="3"/>
  </w:num>
  <w:num w:numId="9" w16cid:durableId="1020744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061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693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2771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048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1608233">
    <w:abstractNumId w:val="14"/>
  </w:num>
  <w:num w:numId="15" w16cid:durableId="310253901">
    <w:abstractNumId w:val="11"/>
  </w:num>
  <w:num w:numId="16" w16cid:durableId="1635526578">
    <w:abstractNumId w:val="15"/>
  </w:num>
  <w:num w:numId="17" w16cid:durableId="1286884754">
    <w:abstractNumId w:val="6"/>
  </w:num>
  <w:num w:numId="18" w16cid:durableId="1905795483">
    <w:abstractNumId w:val="17"/>
  </w:num>
  <w:num w:numId="19" w16cid:durableId="758409276">
    <w:abstractNumId w:val="7"/>
  </w:num>
  <w:num w:numId="20" w16cid:durableId="21067268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SwMLcwMje3MDRU0lEKTi0uzszPAykwrAUACn2z1ywAAAA="/>
  </w:docVars>
  <w:rsids>
    <w:rsidRoot w:val="00B14A79"/>
    <w:rsid w:val="00027E0D"/>
    <w:rsid w:val="000335F8"/>
    <w:rsid w:val="0003398C"/>
    <w:rsid w:val="0004479A"/>
    <w:rsid w:val="00044FA8"/>
    <w:rsid w:val="000547DA"/>
    <w:rsid w:val="00056408"/>
    <w:rsid w:val="000618DD"/>
    <w:rsid w:val="000729E0"/>
    <w:rsid w:val="00075D21"/>
    <w:rsid w:val="00076134"/>
    <w:rsid w:val="000821CB"/>
    <w:rsid w:val="00083D3D"/>
    <w:rsid w:val="00085BDC"/>
    <w:rsid w:val="000902E7"/>
    <w:rsid w:val="00090B3F"/>
    <w:rsid w:val="000912FA"/>
    <w:rsid w:val="00093863"/>
    <w:rsid w:val="000A27A8"/>
    <w:rsid w:val="000A78A2"/>
    <w:rsid w:val="000A7E7A"/>
    <w:rsid w:val="000B62E7"/>
    <w:rsid w:val="000B6CC5"/>
    <w:rsid w:val="000C1267"/>
    <w:rsid w:val="000C2231"/>
    <w:rsid w:val="000C7423"/>
    <w:rsid w:val="000D099A"/>
    <w:rsid w:val="000E166B"/>
    <w:rsid w:val="000E1AAF"/>
    <w:rsid w:val="000E477B"/>
    <w:rsid w:val="000F4544"/>
    <w:rsid w:val="00102208"/>
    <w:rsid w:val="00102BCE"/>
    <w:rsid w:val="00102C21"/>
    <w:rsid w:val="00103A75"/>
    <w:rsid w:val="00107F3C"/>
    <w:rsid w:val="001117CE"/>
    <w:rsid w:val="00111DFE"/>
    <w:rsid w:val="0011508C"/>
    <w:rsid w:val="0012003A"/>
    <w:rsid w:val="00130345"/>
    <w:rsid w:val="001306FA"/>
    <w:rsid w:val="00130784"/>
    <w:rsid w:val="001400F3"/>
    <w:rsid w:val="00144300"/>
    <w:rsid w:val="001510E9"/>
    <w:rsid w:val="00151C15"/>
    <w:rsid w:val="0015618E"/>
    <w:rsid w:val="00157871"/>
    <w:rsid w:val="0016629E"/>
    <w:rsid w:val="00171F21"/>
    <w:rsid w:val="0017673F"/>
    <w:rsid w:val="00176D1C"/>
    <w:rsid w:val="00184161"/>
    <w:rsid w:val="00186255"/>
    <w:rsid w:val="001870F7"/>
    <w:rsid w:val="00190F90"/>
    <w:rsid w:val="001953E0"/>
    <w:rsid w:val="001967FF"/>
    <w:rsid w:val="001A4A5D"/>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33C2C"/>
    <w:rsid w:val="00241560"/>
    <w:rsid w:val="00244BB6"/>
    <w:rsid w:val="0024729C"/>
    <w:rsid w:val="00254087"/>
    <w:rsid w:val="00254C5B"/>
    <w:rsid w:val="002704CE"/>
    <w:rsid w:val="00272638"/>
    <w:rsid w:val="0028436C"/>
    <w:rsid w:val="002902E2"/>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36C3"/>
    <w:rsid w:val="00307FD1"/>
    <w:rsid w:val="0032754E"/>
    <w:rsid w:val="0034591F"/>
    <w:rsid w:val="003472F9"/>
    <w:rsid w:val="003564D3"/>
    <w:rsid w:val="003613E9"/>
    <w:rsid w:val="00367A62"/>
    <w:rsid w:val="00371845"/>
    <w:rsid w:val="0037453F"/>
    <w:rsid w:val="003830BF"/>
    <w:rsid w:val="00384C73"/>
    <w:rsid w:val="003914D3"/>
    <w:rsid w:val="0039488C"/>
    <w:rsid w:val="003C26D4"/>
    <w:rsid w:val="003D4883"/>
    <w:rsid w:val="003D6D34"/>
    <w:rsid w:val="003E628C"/>
    <w:rsid w:val="003E6EB7"/>
    <w:rsid w:val="003F206F"/>
    <w:rsid w:val="003F2D6D"/>
    <w:rsid w:val="00400574"/>
    <w:rsid w:val="00407C2A"/>
    <w:rsid w:val="00410DEF"/>
    <w:rsid w:val="00416D23"/>
    <w:rsid w:val="004263DA"/>
    <w:rsid w:val="00435AE6"/>
    <w:rsid w:val="00447F61"/>
    <w:rsid w:val="004567D9"/>
    <w:rsid w:val="00460527"/>
    <w:rsid w:val="004637FF"/>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6E7"/>
    <w:rsid w:val="00526938"/>
    <w:rsid w:val="0053099B"/>
    <w:rsid w:val="005337F8"/>
    <w:rsid w:val="00534A00"/>
    <w:rsid w:val="00562E13"/>
    <w:rsid w:val="00565EF9"/>
    <w:rsid w:val="005716CC"/>
    <w:rsid w:val="005770EC"/>
    <w:rsid w:val="0058142B"/>
    <w:rsid w:val="00590695"/>
    <w:rsid w:val="00592E41"/>
    <w:rsid w:val="005C7D96"/>
    <w:rsid w:val="005D75B8"/>
    <w:rsid w:val="005F6F9F"/>
    <w:rsid w:val="00604F85"/>
    <w:rsid w:val="00610A1E"/>
    <w:rsid w:val="00615B25"/>
    <w:rsid w:val="00620F67"/>
    <w:rsid w:val="00621AD0"/>
    <w:rsid w:val="00626FBC"/>
    <w:rsid w:val="00630D63"/>
    <w:rsid w:val="00631354"/>
    <w:rsid w:val="00632CF8"/>
    <w:rsid w:val="00635814"/>
    <w:rsid w:val="00635CA5"/>
    <w:rsid w:val="006751B3"/>
    <w:rsid w:val="006757BD"/>
    <w:rsid w:val="00692145"/>
    <w:rsid w:val="0069296F"/>
    <w:rsid w:val="006A1CC2"/>
    <w:rsid w:val="006A4AEB"/>
    <w:rsid w:val="006B46D0"/>
    <w:rsid w:val="006D1C53"/>
    <w:rsid w:val="006F2143"/>
    <w:rsid w:val="006F2B0A"/>
    <w:rsid w:val="006F38C0"/>
    <w:rsid w:val="006F4B44"/>
    <w:rsid w:val="006F75C5"/>
    <w:rsid w:val="00700331"/>
    <w:rsid w:val="007003F0"/>
    <w:rsid w:val="0071593C"/>
    <w:rsid w:val="00723351"/>
    <w:rsid w:val="007257E4"/>
    <w:rsid w:val="00727476"/>
    <w:rsid w:val="0073303D"/>
    <w:rsid w:val="00737A98"/>
    <w:rsid w:val="00741927"/>
    <w:rsid w:val="00743650"/>
    <w:rsid w:val="007443B7"/>
    <w:rsid w:val="007444D4"/>
    <w:rsid w:val="00750926"/>
    <w:rsid w:val="00757996"/>
    <w:rsid w:val="007650F9"/>
    <w:rsid w:val="007662F0"/>
    <w:rsid w:val="00766A63"/>
    <w:rsid w:val="00766F8C"/>
    <w:rsid w:val="0077521E"/>
    <w:rsid w:val="00790995"/>
    <w:rsid w:val="00794A7C"/>
    <w:rsid w:val="00795779"/>
    <w:rsid w:val="00797737"/>
    <w:rsid w:val="00797DC9"/>
    <w:rsid w:val="007A41F3"/>
    <w:rsid w:val="007A6EBC"/>
    <w:rsid w:val="007A6FE0"/>
    <w:rsid w:val="007B3278"/>
    <w:rsid w:val="007B678B"/>
    <w:rsid w:val="007B78E9"/>
    <w:rsid w:val="007D0C83"/>
    <w:rsid w:val="007D33E8"/>
    <w:rsid w:val="007E1479"/>
    <w:rsid w:val="007E24D0"/>
    <w:rsid w:val="007E2C3A"/>
    <w:rsid w:val="007F69DB"/>
    <w:rsid w:val="00801F70"/>
    <w:rsid w:val="00802C85"/>
    <w:rsid w:val="008144CE"/>
    <w:rsid w:val="00815DED"/>
    <w:rsid w:val="008243B2"/>
    <w:rsid w:val="008304D2"/>
    <w:rsid w:val="0083495E"/>
    <w:rsid w:val="00837102"/>
    <w:rsid w:val="00842429"/>
    <w:rsid w:val="00850100"/>
    <w:rsid w:val="0085504E"/>
    <w:rsid w:val="00862411"/>
    <w:rsid w:val="008657B1"/>
    <w:rsid w:val="00865E53"/>
    <w:rsid w:val="00870760"/>
    <w:rsid w:val="00881FAA"/>
    <w:rsid w:val="008826A7"/>
    <w:rsid w:val="0089383D"/>
    <w:rsid w:val="008A0587"/>
    <w:rsid w:val="008A321B"/>
    <w:rsid w:val="008A40E8"/>
    <w:rsid w:val="008B09F5"/>
    <w:rsid w:val="008B4080"/>
    <w:rsid w:val="008B6E0B"/>
    <w:rsid w:val="008C52B5"/>
    <w:rsid w:val="008C5C2C"/>
    <w:rsid w:val="008E139C"/>
    <w:rsid w:val="008F0485"/>
    <w:rsid w:val="008F5B0A"/>
    <w:rsid w:val="009119F9"/>
    <w:rsid w:val="00912701"/>
    <w:rsid w:val="009236E8"/>
    <w:rsid w:val="009254DA"/>
    <w:rsid w:val="00931DF0"/>
    <w:rsid w:val="009362CD"/>
    <w:rsid w:val="00944872"/>
    <w:rsid w:val="00952167"/>
    <w:rsid w:val="00953B22"/>
    <w:rsid w:val="00954464"/>
    <w:rsid w:val="00955A04"/>
    <w:rsid w:val="00962E1E"/>
    <w:rsid w:val="00980D78"/>
    <w:rsid w:val="0098221D"/>
    <w:rsid w:val="00985C79"/>
    <w:rsid w:val="00992B06"/>
    <w:rsid w:val="009A5031"/>
    <w:rsid w:val="009B0642"/>
    <w:rsid w:val="009B3416"/>
    <w:rsid w:val="009B45B7"/>
    <w:rsid w:val="009B5514"/>
    <w:rsid w:val="009B68A5"/>
    <w:rsid w:val="009C3A84"/>
    <w:rsid w:val="009C5536"/>
    <w:rsid w:val="009D21F0"/>
    <w:rsid w:val="009E26CB"/>
    <w:rsid w:val="009E2A8C"/>
    <w:rsid w:val="009E677C"/>
    <w:rsid w:val="00A03069"/>
    <w:rsid w:val="00A130CE"/>
    <w:rsid w:val="00A13A74"/>
    <w:rsid w:val="00A14304"/>
    <w:rsid w:val="00A144CA"/>
    <w:rsid w:val="00A22EEF"/>
    <w:rsid w:val="00A3105C"/>
    <w:rsid w:val="00A36801"/>
    <w:rsid w:val="00A37B8A"/>
    <w:rsid w:val="00A41FB6"/>
    <w:rsid w:val="00A479E9"/>
    <w:rsid w:val="00A5173D"/>
    <w:rsid w:val="00A52C1D"/>
    <w:rsid w:val="00A55801"/>
    <w:rsid w:val="00A57EE6"/>
    <w:rsid w:val="00A61A71"/>
    <w:rsid w:val="00A6648F"/>
    <w:rsid w:val="00A70EB8"/>
    <w:rsid w:val="00A77C93"/>
    <w:rsid w:val="00A83F4E"/>
    <w:rsid w:val="00A84851"/>
    <w:rsid w:val="00A875DE"/>
    <w:rsid w:val="00A92A44"/>
    <w:rsid w:val="00A9522B"/>
    <w:rsid w:val="00AA78A4"/>
    <w:rsid w:val="00AB7989"/>
    <w:rsid w:val="00AC1B0B"/>
    <w:rsid w:val="00AC322B"/>
    <w:rsid w:val="00AD5C8F"/>
    <w:rsid w:val="00AD7838"/>
    <w:rsid w:val="00AE0D8F"/>
    <w:rsid w:val="00AF0319"/>
    <w:rsid w:val="00AF6D36"/>
    <w:rsid w:val="00B00A75"/>
    <w:rsid w:val="00B017F7"/>
    <w:rsid w:val="00B026A1"/>
    <w:rsid w:val="00B06B2B"/>
    <w:rsid w:val="00B0703B"/>
    <w:rsid w:val="00B07B45"/>
    <w:rsid w:val="00B1098C"/>
    <w:rsid w:val="00B1231C"/>
    <w:rsid w:val="00B12D22"/>
    <w:rsid w:val="00B14A79"/>
    <w:rsid w:val="00B228F7"/>
    <w:rsid w:val="00B23C8E"/>
    <w:rsid w:val="00B37497"/>
    <w:rsid w:val="00B40E4D"/>
    <w:rsid w:val="00B4213A"/>
    <w:rsid w:val="00B5315D"/>
    <w:rsid w:val="00B55456"/>
    <w:rsid w:val="00B619B2"/>
    <w:rsid w:val="00B661E9"/>
    <w:rsid w:val="00B7150E"/>
    <w:rsid w:val="00B757B8"/>
    <w:rsid w:val="00B81DFF"/>
    <w:rsid w:val="00B90B3C"/>
    <w:rsid w:val="00B95E1D"/>
    <w:rsid w:val="00BA6557"/>
    <w:rsid w:val="00BD13D7"/>
    <w:rsid w:val="00BD7A98"/>
    <w:rsid w:val="00BE34DD"/>
    <w:rsid w:val="00BE3FD0"/>
    <w:rsid w:val="00BE4021"/>
    <w:rsid w:val="00BE6F90"/>
    <w:rsid w:val="00BF0633"/>
    <w:rsid w:val="00C175EB"/>
    <w:rsid w:val="00C2186F"/>
    <w:rsid w:val="00C235F2"/>
    <w:rsid w:val="00C23CEB"/>
    <w:rsid w:val="00C25DB5"/>
    <w:rsid w:val="00C30C5A"/>
    <w:rsid w:val="00C32FF2"/>
    <w:rsid w:val="00C36A7D"/>
    <w:rsid w:val="00C372B8"/>
    <w:rsid w:val="00C4356E"/>
    <w:rsid w:val="00C46112"/>
    <w:rsid w:val="00C5442F"/>
    <w:rsid w:val="00C65EEA"/>
    <w:rsid w:val="00C668BF"/>
    <w:rsid w:val="00C7003A"/>
    <w:rsid w:val="00C7291D"/>
    <w:rsid w:val="00C755EA"/>
    <w:rsid w:val="00C75BD5"/>
    <w:rsid w:val="00C76179"/>
    <w:rsid w:val="00C82929"/>
    <w:rsid w:val="00C8695E"/>
    <w:rsid w:val="00C87E13"/>
    <w:rsid w:val="00C9004A"/>
    <w:rsid w:val="00C9329B"/>
    <w:rsid w:val="00C93F5F"/>
    <w:rsid w:val="00C946A3"/>
    <w:rsid w:val="00C95090"/>
    <w:rsid w:val="00C9625A"/>
    <w:rsid w:val="00CA4883"/>
    <w:rsid w:val="00CA5AAE"/>
    <w:rsid w:val="00CB5840"/>
    <w:rsid w:val="00CB727F"/>
    <w:rsid w:val="00CC0DE4"/>
    <w:rsid w:val="00CC38D5"/>
    <w:rsid w:val="00CC4F50"/>
    <w:rsid w:val="00CC6451"/>
    <w:rsid w:val="00CE45EE"/>
    <w:rsid w:val="00D04598"/>
    <w:rsid w:val="00D2465B"/>
    <w:rsid w:val="00D335D6"/>
    <w:rsid w:val="00D3410A"/>
    <w:rsid w:val="00D36979"/>
    <w:rsid w:val="00D36BEE"/>
    <w:rsid w:val="00D43AD2"/>
    <w:rsid w:val="00D47047"/>
    <w:rsid w:val="00D47C35"/>
    <w:rsid w:val="00D57954"/>
    <w:rsid w:val="00D60B71"/>
    <w:rsid w:val="00D6264C"/>
    <w:rsid w:val="00D73E27"/>
    <w:rsid w:val="00D7647A"/>
    <w:rsid w:val="00D77ED3"/>
    <w:rsid w:val="00D82B0A"/>
    <w:rsid w:val="00D82FF3"/>
    <w:rsid w:val="00D839F0"/>
    <w:rsid w:val="00D92348"/>
    <w:rsid w:val="00D975D4"/>
    <w:rsid w:val="00D978FD"/>
    <w:rsid w:val="00DA31D3"/>
    <w:rsid w:val="00DA49D4"/>
    <w:rsid w:val="00DA4F1C"/>
    <w:rsid w:val="00DA6B48"/>
    <w:rsid w:val="00DB199D"/>
    <w:rsid w:val="00DD2322"/>
    <w:rsid w:val="00DD76BC"/>
    <w:rsid w:val="00DE0D41"/>
    <w:rsid w:val="00DE14D5"/>
    <w:rsid w:val="00DE2AB6"/>
    <w:rsid w:val="00DF7B21"/>
    <w:rsid w:val="00E1095C"/>
    <w:rsid w:val="00E1155C"/>
    <w:rsid w:val="00E16EA0"/>
    <w:rsid w:val="00E171DE"/>
    <w:rsid w:val="00E370B6"/>
    <w:rsid w:val="00E37F55"/>
    <w:rsid w:val="00E419D6"/>
    <w:rsid w:val="00E42669"/>
    <w:rsid w:val="00E44056"/>
    <w:rsid w:val="00E44190"/>
    <w:rsid w:val="00E47C37"/>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601"/>
    <w:rsid w:val="00EA67D6"/>
    <w:rsid w:val="00EB0467"/>
    <w:rsid w:val="00EB049A"/>
    <w:rsid w:val="00EB1520"/>
    <w:rsid w:val="00EC079A"/>
    <w:rsid w:val="00EC0F4B"/>
    <w:rsid w:val="00ED7DA0"/>
    <w:rsid w:val="00EE10DC"/>
    <w:rsid w:val="00EE173D"/>
    <w:rsid w:val="00EE2DF2"/>
    <w:rsid w:val="00EF3922"/>
    <w:rsid w:val="00F00196"/>
    <w:rsid w:val="00F103C2"/>
    <w:rsid w:val="00F12FD8"/>
    <w:rsid w:val="00F172EE"/>
    <w:rsid w:val="00F331A0"/>
    <w:rsid w:val="00F34750"/>
    <w:rsid w:val="00F368C4"/>
    <w:rsid w:val="00F37840"/>
    <w:rsid w:val="00F43378"/>
    <w:rsid w:val="00F50A2F"/>
    <w:rsid w:val="00F51A86"/>
    <w:rsid w:val="00F563EA"/>
    <w:rsid w:val="00F57767"/>
    <w:rsid w:val="00F60FD7"/>
    <w:rsid w:val="00F70538"/>
    <w:rsid w:val="00F774DE"/>
    <w:rsid w:val="00F774F8"/>
    <w:rsid w:val="00F8225B"/>
    <w:rsid w:val="00F86B74"/>
    <w:rsid w:val="00F90B89"/>
    <w:rsid w:val="00F92E3B"/>
    <w:rsid w:val="00F93823"/>
    <w:rsid w:val="00F9432F"/>
    <w:rsid w:val="00FA5005"/>
    <w:rsid w:val="00FA5F47"/>
    <w:rsid w:val="00FA7F44"/>
    <w:rsid w:val="00FB04EE"/>
    <w:rsid w:val="00FB078D"/>
    <w:rsid w:val="00FC4638"/>
    <w:rsid w:val="00FC505D"/>
    <w:rsid w:val="00FD1817"/>
    <w:rsid w:val="00FE749B"/>
    <w:rsid w:val="00FF164D"/>
    <w:rsid w:val="00FF3C2A"/>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9362CD"/>
    <w:pPr>
      <w:numPr>
        <w:numId w:val="2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9362CD"/>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9362CD"/>
    <w:rPr>
      <w:color w:val="auto"/>
    </w:rPr>
  </w:style>
  <w:style w:type="paragraph" w:customStyle="1" w:styleId="WPHeading3">
    <w:name w:val="W&amp;P Heading 3"/>
    <w:basedOn w:val="WPHeading2"/>
    <w:qFormat/>
    <w:rsid w:val="009362CD"/>
    <w:rPr>
      <w:i/>
    </w:rPr>
  </w:style>
  <w:style w:type="paragraph" w:customStyle="1" w:styleId="WPParagraph">
    <w:name w:val="W&amp;P Paragraph"/>
    <w:basedOn w:val="Normal"/>
    <w:qFormat/>
    <w:rsid w:val="009362CD"/>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9362CD"/>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5998">
      <w:bodyDiv w:val="1"/>
      <w:marLeft w:val="0"/>
      <w:marRight w:val="0"/>
      <w:marTop w:val="0"/>
      <w:marBottom w:val="0"/>
      <w:divBdr>
        <w:top w:val="none" w:sz="0" w:space="0" w:color="auto"/>
        <w:left w:val="none" w:sz="0" w:space="0" w:color="auto"/>
        <w:bottom w:val="none" w:sz="0" w:space="0" w:color="auto"/>
        <w:right w:val="none" w:sz="0" w:space="0" w:color="auto"/>
      </w:divBdr>
    </w:div>
    <w:div w:id="214203428">
      <w:bodyDiv w:val="1"/>
      <w:marLeft w:val="0"/>
      <w:marRight w:val="0"/>
      <w:marTop w:val="0"/>
      <w:marBottom w:val="0"/>
      <w:divBdr>
        <w:top w:val="none" w:sz="0" w:space="0" w:color="auto"/>
        <w:left w:val="none" w:sz="0" w:space="0" w:color="auto"/>
        <w:bottom w:val="none" w:sz="0" w:space="0" w:color="auto"/>
        <w:right w:val="none" w:sz="0" w:space="0" w:color="auto"/>
      </w:divBdr>
    </w:div>
    <w:div w:id="265426773">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8989191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3.xm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DKHXZA7SSHQN-167323429-701320</_dlc_DocId>
    <_dlc_DocIdUrl xmlns="9daa91de-cd2d-4d57-bbd1-50f17b14a644">
      <Url>https://wandpassessment.sharepoint.com/sites/Data/_layouts/15/DocIdRedir.aspx?ID=DKHXZA7SSHQN-167323429-701320</Url>
      <Description>DKHXZA7SSHQN-167323429-701320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149F3-507A-40FF-B373-E6EED7F46263}">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B101E2EB-6E8C-4466-ABFC-19DBFDF92166}">
  <ds:schemaRefs>
    <ds:schemaRef ds:uri="http://schemas.microsoft.com/sharepoint/v3/contenttype/forms"/>
  </ds:schemaRefs>
</ds:datastoreItem>
</file>

<file path=customXml/itemProps3.xml><?xml version="1.0" encoding="utf-8"?>
<ds:datastoreItem xmlns:ds="http://schemas.openxmlformats.org/officeDocument/2006/customXml" ds:itemID="{D93DB09B-9E81-45BD-A759-AD7488D6A858}">
  <ds:schemaRefs>
    <ds:schemaRef ds:uri="http://schemas.openxmlformats.org/officeDocument/2006/bibliography"/>
  </ds:schemaRefs>
</ds:datastoreItem>
</file>

<file path=customXml/itemProps4.xml><?xml version="1.0" encoding="utf-8"?>
<ds:datastoreItem xmlns:ds="http://schemas.openxmlformats.org/officeDocument/2006/customXml" ds:itemID="{43FB2258-70A4-4FEA-80E5-EA52E517EACD}">
  <ds:schemaRefs>
    <ds:schemaRef ds:uri="http://schemas.microsoft.com/sharepoint/events"/>
  </ds:schemaRefs>
</ds:datastoreItem>
</file>

<file path=customXml/itemProps5.xml><?xml version="1.0" encoding="utf-8"?>
<ds:datastoreItem xmlns:ds="http://schemas.openxmlformats.org/officeDocument/2006/customXml" ds:itemID="{25D7FEE1-2888-40CA-8B1C-A647B0A02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cp:lastPrinted>2020-01-28T10:33:00Z</cp:lastPrinted>
  <dcterms:created xsi:type="dcterms:W3CDTF">2023-07-26T12:27:00Z</dcterms:created>
  <dcterms:modified xsi:type="dcterms:W3CDTF">2023-07-26T12:27:00Z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5580000</vt:r8>
  </property>
  <property fmtid="{D5CDD505-2E9C-101B-9397-08002B2CF9AE}" pid="4" name="_dlc_DocIdItemGuid">
    <vt:lpwstr>7be0cf86-2d1b-48d5-aab9-3cf15b82ee74</vt:lpwstr>
  </property>
  <property fmtid="{D5CDD505-2E9C-101B-9397-08002B2CF9AE}" pid="5" name="MediaServiceImageTags">
    <vt:lpwstr/>
  </property>
</Properties>
</file>