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B388" w14:textId="77777777" w:rsidR="00A51BE9" w:rsidRDefault="00A51BE9" w:rsidP="00B25CF0">
      <w:pPr>
        <w:keepNext/>
        <w:keepLines/>
        <w:spacing w:after="0" w:line="240" w:lineRule="auto"/>
        <w:outlineLvl w:val="0"/>
        <w:rPr>
          <w:rFonts w:ascii="Arial" w:eastAsia="Times New Roman" w:hAnsi="Arial" w:cs="Times New Roman"/>
          <w:b/>
          <w:bCs/>
          <w:sz w:val="28"/>
          <w:szCs w:val="28"/>
          <w:lang w:val="en-GB"/>
        </w:rPr>
      </w:pPr>
      <w:bookmarkStart w:id="0" w:name="_Toc299374022"/>
    </w:p>
    <w:p w14:paraId="3E4FC865" w14:textId="77777777" w:rsidR="00A51BE9" w:rsidRPr="003A677A" w:rsidRDefault="00A51BE9" w:rsidP="00A51BE9">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2C28E4DE" wp14:editId="37E0EAEC">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15C795FF" w14:textId="77777777" w:rsidR="00A51BE9" w:rsidRDefault="00A51BE9" w:rsidP="00A51BE9">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09F83C66" w14:textId="24D2202B" w:rsidR="00410DEF" w:rsidRPr="009236E8" w:rsidRDefault="00A51BE9" w:rsidP="00A51BE9">
      <w:pPr>
        <w:keepNext/>
        <w:keepLines/>
        <w:spacing w:after="0" w:line="240" w:lineRule="auto"/>
        <w:jc w:val="center"/>
        <w:outlineLvl w:val="0"/>
        <w:rPr>
          <w:rFonts w:ascii="Arial" w:eastAsia="Times New Roman" w:hAnsi="Arial" w:cs="Times New Roman"/>
          <w:b/>
          <w:bCs/>
          <w:sz w:val="28"/>
          <w:szCs w:val="28"/>
          <w:lang w:val="en-GB"/>
        </w:rPr>
      </w:pPr>
      <w:r>
        <w:rPr>
          <w:rFonts w:ascii="Gill Sans MT" w:eastAsia="Times New Roman" w:hAnsi="Gill Sans MT" w:cs="Times New Roman"/>
          <w:b/>
          <w:bCs/>
          <w:color w:val="0000FF"/>
          <w:sz w:val="28"/>
          <w:szCs w:val="28"/>
          <w:lang w:val="en-GB"/>
        </w:rPr>
        <w:t xml:space="preserve">                               </w:t>
      </w:r>
      <w:r w:rsidR="00174199">
        <w:rPr>
          <w:rFonts w:ascii="Arial" w:eastAsia="Times New Roman" w:hAnsi="Arial" w:cs="Times New Roman"/>
          <w:b/>
          <w:bCs/>
          <w:sz w:val="28"/>
          <w:szCs w:val="28"/>
          <w:lang w:val="en-GB"/>
        </w:rPr>
        <w:br/>
      </w:r>
      <w:r w:rsidR="0058142B" w:rsidRPr="000B62E7">
        <w:rPr>
          <w:rFonts w:ascii="Arial" w:eastAsia="Times New Roman" w:hAnsi="Arial" w:cs="Times New Roman"/>
          <w:b/>
          <w:bCs/>
          <w:sz w:val="28"/>
          <w:szCs w:val="28"/>
          <w:lang w:val="en-GB"/>
        </w:rPr>
        <w:t>A</w:t>
      </w:r>
      <w:bookmarkEnd w:id="0"/>
      <w:r w:rsidR="00514D6C">
        <w:rPr>
          <w:rFonts w:ascii="Arial" w:eastAsia="Times New Roman" w:hAnsi="Arial" w:cs="Times New Roman"/>
          <w:b/>
          <w:bCs/>
          <w:sz w:val="28"/>
          <w:szCs w:val="28"/>
          <w:lang w:val="en-GB"/>
        </w:rPr>
        <w:t>UDIT</w:t>
      </w:r>
    </w:p>
    <w:p w14:paraId="42C6E9DA" w14:textId="16C93454" w:rsidR="00A61A71" w:rsidRDefault="00B14A79" w:rsidP="00807C0A">
      <w:pPr>
        <w:pStyle w:val="Heading1"/>
      </w:pPr>
      <w:r w:rsidRPr="00B14A79">
        <w:t>Scope</w:t>
      </w:r>
    </w:p>
    <w:p w14:paraId="759D36BC" w14:textId="67EB52DD" w:rsidR="009B129B" w:rsidRDefault="009B129B" w:rsidP="002F7AEF">
      <w:pPr>
        <w:pStyle w:val="List1"/>
        <w:tabs>
          <w:tab w:val="clear" w:pos="720"/>
          <w:tab w:val="num" w:pos="360"/>
        </w:tabs>
        <w:ind w:left="360"/>
        <w:rPr>
          <w:rFonts w:eastAsia="HGGothicM"/>
          <w:b/>
          <w:bCs/>
          <w:lang w:bidi="en-US"/>
        </w:rPr>
      </w:pPr>
      <w:r>
        <w:rPr>
          <w:rFonts w:eastAsia="HGGothicM"/>
          <w:b/>
          <w:bCs/>
          <w:lang w:bidi="en-US"/>
        </w:rPr>
        <w:t>Policy Statement</w:t>
      </w:r>
    </w:p>
    <w:p w14:paraId="1180B272" w14:textId="6FA059AD" w:rsidR="002F7AEF" w:rsidRPr="001033CA" w:rsidRDefault="002F7AEF" w:rsidP="002F7AEF">
      <w:pPr>
        <w:pStyle w:val="List1"/>
        <w:tabs>
          <w:tab w:val="clear" w:pos="720"/>
          <w:tab w:val="num" w:pos="360"/>
        </w:tabs>
        <w:ind w:left="360"/>
        <w:rPr>
          <w:rFonts w:eastAsia="HGGothicM"/>
          <w:b/>
          <w:bCs/>
          <w:lang w:bidi="en-US"/>
        </w:rPr>
      </w:pPr>
      <w:r w:rsidRPr="001033CA">
        <w:rPr>
          <w:rFonts w:eastAsia="HGGothicM"/>
          <w:b/>
          <w:bCs/>
          <w:lang w:bidi="en-US"/>
        </w:rPr>
        <w:t>The Policy</w:t>
      </w:r>
    </w:p>
    <w:p w14:paraId="114A6F72" w14:textId="77777777" w:rsidR="002F7AEF" w:rsidRPr="0083495E" w:rsidRDefault="002F7AEF" w:rsidP="002F7AEF">
      <w:pPr>
        <w:pStyle w:val="List1"/>
        <w:tabs>
          <w:tab w:val="clear" w:pos="720"/>
          <w:tab w:val="num" w:pos="360"/>
        </w:tabs>
        <w:ind w:left="360"/>
        <w:rPr>
          <w:rFonts w:eastAsia="HGGothicM"/>
          <w:lang w:bidi="en-US"/>
        </w:rPr>
      </w:pPr>
      <w:r w:rsidRPr="0083495E">
        <w:rPr>
          <w:rFonts w:eastAsia="HGGothicM"/>
          <w:lang w:bidi="en-US"/>
        </w:rPr>
        <w:t>Audit Roles</w:t>
      </w:r>
    </w:p>
    <w:p w14:paraId="6FA22C72" w14:textId="77777777" w:rsidR="002F7AEF" w:rsidRDefault="002F7AEF" w:rsidP="002F7AEF">
      <w:pPr>
        <w:pStyle w:val="List1"/>
        <w:tabs>
          <w:tab w:val="clear" w:pos="720"/>
          <w:tab w:val="num" w:pos="360"/>
        </w:tabs>
        <w:ind w:left="360"/>
        <w:rPr>
          <w:rFonts w:eastAsia="HGGothicM"/>
          <w:lang w:bidi="en-US"/>
        </w:rPr>
      </w:pPr>
      <w:r w:rsidRPr="0083495E">
        <w:rPr>
          <w:rFonts w:eastAsia="HGGothicM"/>
          <w:lang w:bidi="en-US"/>
        </w:rPr>
        <w:t>Process</w:t>
      </w:r>
    </w:p>
    <w:p w14:paraId="3B900EEB" w14:textId="77777777" w:rsidR="002F7AEF" w:rsidRPr="0083495E" w:rsidRDefault="002F7AEF" w:rsidP="002F7AEF">
      <w:pPr>
        <w:pStyle w:val="List1"/>
        <w:tabs>
          <w:tab w:val="clear" w:pos="720"/>
          <w:tab w:val="num" w:pos="360"/>
        </w:tabs>
        <w:ind w:left="360"/>
        <w:rPr>
          <w:rFonts w:eastAsia="HGGothicM"/>
          <w:lang w:bidi="en-US"/>
        </w:rPr>
      </w:pPr>
      <w:r>
        <w:rPr>
          <w:rFonts w:eastAsia="HGGothicM"/>
          <w:lang w:bidi="en-US"/>
        </w:rPr>
        <w:t>Audit Structure</w:t>
      </w:r>
    </w:p>
    <w:p w14:paraId="209930CE" w14:textId="77777777" w:rsidR="002F7AEF" w:rsidRPr="0083495E" w:rsidRDefault="002F7AEF" w:rsidP="002F7AEF">
      <w:pPr>
        <w:pStyle w:val="List1"/>
        <w:tabs>
          <w:tab w:val="clear" w:pos="720"/>
          <w:tab w:val="num" w:pos="360"/>
        </w:tabs>
        <w:ind w:left="360"/>
        <w:rPr>
          <w:rFonts w:eastAsia="HGGothicM"/>
          <w:lang w:bidi="en-US"/>
        </w:rPr>
      </w:pPr>
      <w:r w:rsidRPr="0083495E">
        <w:rPr>
          <w:rFonts w:eastAsia="HGGothicM"/>
          <w:lang w:bidi="en-US"/>
        </w:rPr>
        <w:t>Data Interrogation</w:t>
      </w:r>
    </w:p>
    <w:p w14:paraId="2FF203BD" w14:textId="77777777" w:rsidR="002F7AEF" w:rsidRPr="001033CA" w:rsidRDefault="002F7AEF" w:rsidP="002F7AEF">
      <w:pPr>
        <w:pStyle w:val="List1"/>
        <w:tabs>
          <w:tab w:val="clear" w:pos="720"/>
          <w:tab w:val="num" w:pos="360"/>
        </w:tabs>
        <w:ind w:left="360"/>
        <w:rPr>
          <w:rFonts w:eastAsia="HGGothicM"/>
          <w:b/>
          <w:bCs/>
          <w:lang w:bidi="en-US"/>
        </w:rPr>
      </w:pPr>
      <w:r w:rsidRPr="001033CA">
        <w:rPr>
          <w:rFonts w:eastAsia="HGGothicM"/>
          <w:b/>
          <w:bCs/>
          <w:lang w:bidi="en-US"/>
        </w:rPr>
        <w:t>Related Policies</w:t>
      </w:r>
    </w:p>
    <w:p w14:paraId="72862646" w14:textId="77777777" w:rsidR="002F7AEF" w:rsidRPr="001033CA" w:rsidRDefault="002F7AEF" w:rsidP="002F7AEF">
      <w:pPr>
        <w:pStyle w:val="List1"/>
        <w:tabs>
          <w:tab w:val="clear" w:pos="720"/>
          <w:tab w:val="num" w:pos="360"/>
        </w:tabs>
        <w:ind w:left="360"/>
        <w:rPr>
          <w:rFonts w:eastAsia="HGGothicM"/>
          <w:b/>
          <w:bCs/>
          <w:lang w:bidi="en-US"/>
        </w:rPr>
      </w:pPr>
      <w:r w:rsidRPr="001033CA">
        <w:rPr>
          <w:rFonts w:eastAsia="HGGothicM"/>
          <w:b/>
          <w:bCs/>
          <w:lang w:bidi="en-US"/>
        </w:rPr>
        <w:t>Related Guidance</w:t>
      </w:r>
    </w:p>
    <w:p w14:paraId="1F77499C" w14:textId="77777777" w:rsidR="002F7AEF" w:rsidRPr="001033CA" w:rsidRDefault="002F7AEF" w:rsidP="002F7AEF">
      <w:pPr>
        <w:pStyle w:val="List1"/>
        <w:tabs>
          <w:tab w:val="clear" w:pos="720"/>
          <w:tab w:val="num" w:pos="360"/>
        </w:tabs>
        <w:ind w:left="360"/>
        <w:rPr>
          <w:rFonts w:eastAsia="HGGothicM"/>
          <w:b/>
          <w:bCs/>
          <w:lang w:bidi="en-US"/>
        </w:rPr>
      </w:pPr>
      <w:r w:rsidRPr="001033CA">
        <w:rPr>
          <w:rFonts w:eastAsia="HGGothicM"/>
          <w:b/>
          <w:bCs/>
          <w:lang w:bidi="en-US"/>
        </w:rPr>
        <w:t>Training Statement</w:t>
      </w:r>
    </w:p>
    <w:p w14:paraId="37840014" w14:textId="043AE8B7" w:rsidR="00DE2DF1" w:rsidRPr="00807C0A" w:rsidRDefault="00B7150E" w:rsidP="00807C0A">
      <w:pPr>
        <w:pStyle w:val="Heading1"/>
        <w:rPr>
          <w:lang w:eastAsia="en-GB"/>
        </w:rPr>
      </w:pPr>
      <w:r>
        <w:rPr>
          <w:lang w:eastAsia="en-GB"/>
        </w:rPr>
        <w:t>Policy Statement</w:t>
      </w:r>
    </w:p>
    <w:p w14:paraId="6CADF9D0" w14:textId="489B4E41" w:rsidR="00807C0A" w:rsidRPr="009B5514" w:rsidRDefault="00807C0A" w:rsidP="00807C0A">
      <w:pPr>
        <w:pStyle w:val="Paragraph"/>
        <w:jc w:val="left"/>
      </w:pPr>
      <w:r w:rsidRPr="009B5514">
        <w:t xml:space="preserve">This organisation has in place a range of policies and procedures </w:t>
      </w:r>
      <w:r>
        <w:t>that</w:t>
      </w:r>
      <w:r w:rsidRPr="009B5514">
        <w:t xml:space="preserve"> are annually reviewed and updated. These provide the core operational standards set by the business, and reflect the regulatory requirements set by the Care Quality Commission in the Fundamental Standards Regulations 2014, The audit processes set out below</w:t>
      </w:r>
      <w:r w:rsidR="00E639F7">
        <w:t>,</w:t>
      </w:r>
      <w:r w:rsidRPr="009B5514">
        <w:t xml:space="preserve"> </w:t>
      </w:r>
      <w:r w:rsidR="00A25A72">
        <w:t>ensure</w:t>
      </w:r>
      <w:r w:rsidRPr="009B5514">
        <w:t xml:space="preserve"> that </w:t>
      </w:r>
      <w:r w:rsidR="00E639F7" w:rsidRPr="00E639F7">
        <w:t>day</w:t>
      </w:r>
      <w:r>
        <w:t>-</w:t>
      </w:r>
      <w:r w:rsidRPr="009B5514">
        <w:t>to</w:t>
      </w:r>
      <w:r>
        <w:t>-</w:t>
      </w:r>
      <w:r w:rsidRPr="009B5514">
        <w:t>day service</w:t>
      </w:r>
      <w:r w:rsidR="00E639F7">
        <w:t>s</w:t>
      </w:r>
      <w:r w:rsidRPr="009B5514">
        <w:t xml:space="preserve"> meet the required standards and </w:t>
      </w:r>
      <w:r w:rsidR="00A25A72">
        <w:t>provide</w:t>
      </w:r>
      <w:r w:rsidRPr="009B5514">
        <w:t xml:space="preserve"> a tool </w:t>
      </w:r>
      <w:r>
        <w:t>that</w:t>
      </w:r>
      <w:r w:rsidRPr="009B5514">
        <w:t xml:space="preserve"> can identify any shortfalls in the assessment and monitoring of the quality of our service p</w:t>
      </w:r>
      <w:r w:rsidR="006D0C0C">
        <w:t>rovision</w:t>
      </w:r>
      <w:r w:rsidRPr="009B5514">
        <w:t>.</w:t>
      </w:r>
    </w:p>
    <w:p w14:paraId="2605CD7D" w14:textId="2F619D0F" w:rsidR="00B14A79" w:rsidRDefault="00B14A79" w:rsidP="00807C0A">
      <w:pPr>
        <w:pStyle w:val="Heading1"/>
        <w:rPr>
          <w:lang w:eastAsia="en-GB"/>
        </w:rPr>
      </w:pPr>
      <w:r w:rsidRPr="002E7BED">
        <w:rPr>
          <w:lang w:eastAsia="en-GB"/>
        </w:rPr>
        <w:t>The Policy</w:t>
      </w:r>
    </w:p>
    <w:p w14:paraId="5574031C" w14:textId="17176E0A" w:rsidR="00DE2DF1" w:rsidRPr="00DE2DF1" w:rsidRDefault="00DE2DF1" w:rsidP="00807C0A">
      <w:pPr>
        <w:spacing w:after="0" w:line="240" w:lineRule="auto"/>
        <w:rPr>
          <w:rFonts w:ascii="Arial" w:eastAsia="Times New Roman" w:hAnsi="Arial" w:cs="Arial"/>
          <w:sz w:val="24"/>
          <w:szCs w:val="24"/>
          <w:lang w:val="en-GB"/>
        </w:rPr>
      </w:pPr>
      <w:r w:rsidRPr="00DE2DF1">
        <w:rPr>
          <w:rFonts w:ascii="Arial" w:eastAsia="Times New Roman" w:hAnsi="Arial" w:cs="Arial"/>
          <w:sz w:val="24"/>
          <w:szCs w:val="24"/>
          <w:lang w:val="en-GB"/>
        </w:rPr>
        <w:t>It sets out how a robust self-aware improvement system for the business</w:t>
      </w:r>
      <w:r w:rsidR="00807C0A">
        <w:rPr>
          <w:rFonts w:ascii="Arial" w:eastAsia="Times New Roman" w:hAnsi="Arial" w:cs="Arial"/>
          <w:sz w:val="24"/>
          <w:szCs w:val="24"/>
          <w:lang w:val="en-GB"/>
        </w:rPr>
        <w:t>,</w:t>
      </w:r>
      <w:r w:rsidRPr="00DE2DF1">
        <w:rPr>
          <w:rFonts w:ascii="Arial" w:eastAsia="Times New Roman" w:hAnsi="Arial" w:cs="Arial"/>
          <w:sz w:val="24"/>
          <w:szCs w:val="24"/>
          <w:lang w:val="en-GB"/>
        </w:rPr>
        <w:t xml:space="preserve"> which introduces a critical analysis framework of continuous improvement and learnin</w:t>
      </w:r>
      <w:r w:rsidR="00E639F7">
        <w:rPr>
          <w:rFonts w:ascii="Arial" w:eastAsia="Times New Roman" w:hAnsi="Arial" w:cs="Arial"/>
          <w:sz w:val="24"/>
          <w:szCs w:val="24"/>
          <w:lang w:val="en-GB"/>
        </w:rPr>
        <w:t>g that</w:t>
      </w:r>
      <w:r w:rsidRPr="00DE2DF1">
        <w:rPr>
          <w:rFonts w:ascii="Arial" w:eastAsia="Times New Roman" w:hAnsi="Arial" w:cs="Arial"/>
          <w:sz w:val="24"/>
          <w:szCs w:val="24"/>
          <w:lang w:val="en-GB"/>
        </w:rPr>
        <w:t xml:space="preserve"> will engage staff, </w:t>
      </w:r>
      <w:r w:rsidR="00A25A72">
        <w:rPr>
          <w:rFonts w:ascii="Arial" w:eastAsia="Times New Roman" w:hAnsi="Arial" w:cs="Arial"/>
          <w:sz w:val="24"/>
          <w:szCs w:val="24"/>
          <w:lang w:val="en-GB"/>
        </w:rPr>
        <w:t>Service Users</w:t>
      </w:r>
      <w:r w:rsidR="00807C0A">
        <w:rPr>
          <w:rFonts w:ascii="Arial" w:eastAsia="Times New Roman" w:hAnsi="Arial" w:cs="Arial"/>
          <w:sz w:val="24"/>
          <w:szCs w:val="24"/>
          <w:lang w:val="en-GB"/>
        </w:rPr>
        <w:t>,</w:t>
      </w:r>
      <w:r w:rsidRPr="00DE2DF1">
        <w:rPr>
          <w:rFonts w:ascii="Arial" w:eastAsia="Times New Roman" w:hAnsi="Arial" w:cs="Arial"/>
          <w:sz w:val="24"/>
          <w:szCs w:val="24"/>
          <w:lang w:val="en-GB"/>
        </w:rPr>
        <w:t xml:space="preserve"> and multi-agency partners in the process. It will link into the </w:t>
      </w:r>
      <w:r w:rsidR="00807C0A" w:rsidRPr="00DE2DF1">
        <w:rPr>
          <w:rFonts w:ascii="Arial" w:eastAsia="Times New Roman" w:hAnsi="Arial" w:cs="Arial"/>
          <w:sz w:val="24"/>
          <w:szCs w:val="24"/>
          <w:lang w:val="en-GB"/>
        </w:rPr>
        <w:t>business plan</w:t>
      </w:r>
      <w:r w:rsidR="00807C0A">
        <w:rPr>
          <w:rFonts w:ascii="Arial" w:eastAsia="Times New Roman" w:hAnsi="Arial" w:cs="Arial"/>
          <w:sz w:val="24"/>
          <w:szCs w:val="24"/>
          <w:lang w:val="en-GB"/>
        </w:rPr>
        <w:t>,</w:t>
      </w:r>
      <w:r w:rsidR="00807C0A" w:rsidRPr="00DE2DF1">
        <w:rPr>
          <w:rFonts w:ascii="Arial" w:eastAsia="Times New Roman" w:hAnsi="Arial" w:cs="Arial"/>
          <w:sz w:val="24"/>
          <w:szCs w:val="24"/>
          <w:lang w:val="en-GB"/>
        </w:rPr>
        <w:t xml:space="preserve"> </w:t>
      </w:r>
      <w:r w:rsidRPr="00DE2DF1">
        <w:rPr>
          <w:rFonts w:ascii="Arial" w:eastAsia="Times New Roman" w:hAnsi="Arial" w:cs="Arial"/>
          <w:sz w:val="24"/>
          <w:szCs w:val="24"/>
          <w:lang w:val="en-GB"/>
        </w:rPr>
        <w:t xml:space="preserve">which will ensure audit findings are actioned and </w:t>
      </w:r>
      <w:proofErr w:type="gramStart"/>
      <w:r w:rsidRPr="00DE2DF1">
        <w:rPr>
          <w:rFonts w:ascii="Arial" w:eastAsia="Times New Roman" w:hAnsi="Arial" w:cs="Arial"/>
          <w:sz w:val="24"/>
          <w:szCs w:val="24"/>
          <w:lang w:val="en-GB"/>
        </w:rPr>
        <w:t>Implemented</w:t>
      </w:r>
      <w:proofErr w:type="gramEnd"/>
      <w:r w:rsidRPr="00DE2DF1">
        <w:rPr>
          <w:rFonts w:ascii="Arial" w:eastAsia="Times New Roman" w:hAnsi="Arial" w:cs="Arial"/>
          <w:sz w:val="24"/>
          <w:szCs w:val="24"/>
          <w:lang w:val="en-GB"/>
        </w:rPr>
        <w:t xml:space="preserve"> </w:t>
      </w:r>
      <w:r w:rsidR="00073A2F">
        <w:rPr>
          <w:rFonts w:ascii="Arial" w:eastAsia="Times New Roman" w:hAnsi="Arial" w:cs="Arial"/>
          <w:sz w:val="24"/>
          <w:szCs w:val="24"/>
          <w:lang w:val="en-GB"/>
        </w:rPr>
        <w:t>regularly</w:t>
      </w:r>
      <w:r w:rsidRPr="00DE2DF1">
        <w:rPr>
          <w:rFonts w:ascii="Arial" w:eastAsia="Times New Roman" w:hAnsi="Arial" w:cs="Arial"/>
          <w:sz w:val="24"/>
          <w:szCs w:val="24"/>
          <w:lang w:val="en-GB"/>
        </w:rPr>
        <w:t>.</w:t>
      </w:r>
    </w:p>
    <w:p w14:paraId="5EA836F1" w14:textId="77777777" w:rsidR="00DE2DF1" w:rsidRPr="00807C0A" w:rsidRDefault="00DE2DF1" w:rsidP="00807C0A">
      <w:pPr>
        <w:pStyle w:val="Heading1"/>
        <w:rPr>
          <w:color w:val="auto"/>
        </w:rPr>
      </w:pPr>
      <w:r w:rsidRPr="00807C0A">
        <w:rPr>
          <w:color w:val="auto"/>
        </w:rPr>
        <w:t>Audit Roles</w:t>
      </w:r>
    </w:p>
    <w:p w14:paraId="7650995C" w14:textId="4A4BC15E" w:rsidR="00DE2DF1" w:rsidRPr="00DE2DF1" w:rsidRDefault="00DE2DF1" w:rsidP="00807C0A">
      <w:pPr>
        <w:pStyle w:val="Paragraph"/>
      </w:pPr>
      <w:r w:rsidRPr="009B129B">
        <w:t>Only those job</w:t>
      </w:r>
      <w:r w:rsidR="00073A2F">
        <w:t xml:space="preserve"> </w:t>
      </w:r>
      <w:r w:rsidRPr="009B129B">
        <w:t xml:space="preserve">holders </w:t>
      </w:r>
      <w:r w:rsidR="009B129B" w:rsidRPr="009B129B">
        <w:t>identified</w:t>
      </w:r>
      <w:r w:rsidRPr="009B129B">
        <w:t xml:space="preserve"> below will undertake the audit function.</w:t>
      </w:r>
    </w:p>
    <w:p w14:paraId="0D184826" w14:textId="77777777" w:rsidR="00DE2DF1" w:rsidRPr="00DE2DF1" w:rsidRDefault="00DE2DF1" w:rsidP="00807C0A">
      <w:pPr>
        <w:spacing w:after="0" w:line="240" w:lineRule="auto"/>
        <w:rPr>
          <w:rFonts w:ascii="Arial" w:eastAsia="Times New Roman" w:hAnsi="Arial" w:cs="Arial"/>
          <w:sz w:val="24"/>
          <w:szCs w:val="24"/>
          <w:lang w:val="en-GB"/>
        </w:rPr>
      </w:pPr>
    </w:p>
    <w:p w14:paraId="779498AB" w14:textId="77777777" w:rsidR="00DE2DF1" w:rsidRPr="00807C0A" w:rsidRDefault="00DE2DF1" w:rsidP="00807C0A">
      <w:pPr>
        <w:pStyle w:val="Heading1"/>
        <w:rPr>
          <w:color w:val="auto"/>
        </w:rPr>
      </w:pPr>
      <w:r w:rsidRPr="00807C0A">
        <w:rPr>
          <w:color w:val="auto"/>
        </w:rPr>
        <w:t>Process</w:t>
      </w:r>
    </w:p>
    <w:p w14:paraId="304C81F0" w14:textId="3766B531" w:rsidR="00DE2DF1" w:rsidRPr="00DE2DF1" w:rsidRDefault="00807C0A" w:rsidP="00807C0A">
      <w:pPr>
        <w:pStyle w:val="Paragraph"/>
        <w:jc w:val="left"/>
      </w:pPr>
      <w:r w:rsidRPr="009B5514">
        <w:t>The audit function has to be a planned and systematic process of evaluating and validating the monitoring mechanisms set out in the company policies and procedures. It ensures that the monitoring role within the business is in place, timely, fit for purpose, proportionate to the service</w:t>
      </w:r>
      <w:r>
        <w:t>,</w:t>
      </w:r>
      <w:r w:rsidRPr="009B5514">
        <w:t xml:space="preserve"> and enables the implementation of any actions required from the cycle of improvement. Therefore, although two different functions, </w:t>
      </w:r>
      <w:r>
        <w:t>monitoring and audit</w:t>
      </w:r>
      <w:r w:rsidRPr="009B5514">
        <w:t xml:space="preserve"> are inextricably linked and one often follows the other.</w:t>
      </w:r>
    </w:p>
    <w:p w14:paraId="3DCB1517" w14:textId="77777777" w:rsidR="00807C0A" w:rsidRPr="009B5514" w:rsidRDefault="00807C0A" w:rsidP="00807C0A">
      <w:pPr>
        <w:pStyle w:val="Paragraph"/>
        <w:ind w:left="720"/>
      </w:pPr>
      <w:r w:rsidRPr="009B5514">
        <w:rPr>
          <w:b/>
        </w:rPr>
        <w:lastRenderedPageBreak/>
        <w:t>Monitor</w:t>
      </w:r>
      <w:r w:rsidRPr="009B5514">
        <w:t xml:space="preserve"> means to check</w:t>
      </w:r>
      <w:r>
        <w:t xml:space="preserve"> or</w:t>
      </w:r>
      <w:r w:rsidRPr="009B5514">
        <w:t xml:space="preserve"> observ</w:t>
      </w:r>
      <w:r>
        <w:t>e</w:t>
      </w:r>
      <w:r w:rsidRPr="009B5514">
        <w:t xml:space="preserve"> identified tasks or performance.</w:t>
      </w:r>
    </w:p>
    <w:p w14:paraId="32F4E1A8" w14:textId="77777777" w:rsidR="00807C0A" w:rsidRPr="009B5514" w:rsidRDefault="00807C0A" w:rsidP="00807C0A">
      <w:pPr>
        <w:pStyle w:val="Paragraph"/>
        <w:ind w:left="720"/>
      </w:pPr>
      <w:r w:rsidRPr="009B5514">
        <w:rPr>
          <w:b/>
        </w:rPr>
        <w:t>Audit</w:t>
      </w:r>
      <w:r w:rsidRPr="009B5514">
        <w:t xml:space="preserve"> means to evaluate, examine,</w:t>
      </w:r>
      <w:r>
        <w:t xml:space="preserve"> and</w:t>
      </w:r>
      <w:r w:rsidRPr="009B5514">
        <w:t xml:space="preserve"> critically analyse conformance to set standards by reviewing the objective evidence from statements, records, files</w:t>
      </w:r>
      <w:r>
        <w:t>,</w:t>
      </w:r>
      <w:r w:rsidRPr="009B5514">
        <w:t xml:space="preserve"> and any formal monitoring systems in place.</w:t>
      </w:r>
    </w:p>
    <w:p w14:paraId="7781BCC0" w14:textId="224EF7E9" w:rsidR="00807C0A" w:rsidRPr="00203AE6" w:rsidRDefault="00807C0A" w:rsidP="00723389">
      <w:pPr>
        <w:pStyle w:val="WPParagraph"/>
      </w:pPr>
      <w:r w:rsidRPr="00203AE6">
        <w:t xml:space="preserve">In health and social care, the standards are those set by the Care Quality Commission in the Health and Social Care Act </w:t>
      </w:r>
      <w:r w:rsidR="00A25A72" w:rsidRPr="00203AE6">
        <w:t>2008</w:t>
      </w:r>
      <w:r w:rsidRPr="00203AE6">
        <w:t>(Regulated Activities) Regulations 2014. These standards apply to all registered providers of health and social care.</w:t>
      </w:r>
    </w:p>
    <w:p w14:paraId="4732FFF8" w14:textId="77777777" w:rsidR="00807C0A" w:rsidRPr="009B5514" w:rsidRDefault="00807C0A" w:rsidP="00807C0A">
      <w:pPr>
        <w:pStyle w:val="Paragraph"/>
        <w:jc w:val="left"/>
      </w:pPr>
      <w:r w:rsidRPr="009B5514">
        <w:t>All providers need to evidence their compliance. Audits are a way of identifying, within a range of indicators, whether the business is meeting its regulatory requirements.</w:t>
      </w:r>
    </w:p>
    <w:p w14:paraId="62858BFC" w14:textId="471C26E9" w:rsidR="00DE2DF1" w:rsidRPr="00DE2DF1" w:rsidRDefault="00807C0A" w:rsidP="00807C0A">
      <w:pPr>
        <w:pStyle w:val="Paragraph"/>
        <w:jc w:val="left"/>
      </w:pPr>
      <w:r w:rsidRPr="009B5514">
        <w:t>It also provides a mechanism for good practice to be shared</w:t>
      </w:r>
      <w:r>
        <w:t>,</w:t>
      </w:r>
      <w:r w:rsidRPr="009B5514">
        <w:t xml:space="preserve"> whilst dealing with any practice </w:t>
      </w:r>
      <w:r>
        <w:t>that</w:t>
      </w:r>
      <w:r w:rsidRPr="009B5514">
        <w:t xml:space="preserve"> does not meet the expected standard of regulatory requirements.</w:t>
      </w:r>
    </w:p>
    <w:p w14:paraId="4E75291C" w14:textId="6B068A9D" w:rsidR="00DE2DF1" w:rsidRPr="00807C0A" w:rsidRDefault="00DE2DF1" w:rsidP="00807C0A">
      <w:pPr>
        <w:pStyle w:val="Heading1"/>
        <w:rPr>
          <w:color w:val="auto"/>
          <w:lang w:val="en-GB"/>
        </w:rPr>
      </w:pPr>
      <w:r w:rsidRPr="00807C0A">
        <w:rPr>
          <w:color w:val="auto"/>
          <w:lang w:val="en-GB"/>
        </w:rPr>
        <w:t>Audit Structure</w:t>
      </w:r>
    </w:p>
    <w:p w14:paraId="21D71011" w14:textId="57460545" w:rsidR="00807C0A" w:rsidRPr="009B5514" w:rsidRDefault="00807C0A" w:rsidP="00807C0A">
      <w:pPr>
        <w:pStyle w:val="Paragraph"/>
        <w:jc w:val="left"/>
      </w:pPr>
      <w:r w:rsidRPr="009B5514">
        <w:t>For ease of use</w:t>
      </w:r>
      <w:r w:rsidR="00073A2F">
        <w:t>,</w:t>
      </w:r>
      <w:r w:rsidRPr="009B5514">
        <w:t xml:space="preserve"> the audit is set up to follow the </w:t>
      </w:r>
      <w:r>
        <w:t>r</w:t>
      </w:r>
      <w:r w:rsidRPr="009B5514">
        <w:t xml:space="preserve">egulations </w:t>
      </w:r>
      <w:r>
        <w:t>of</w:t>
      </w:r>
      <w:r w:rsidRPr="009B5514">
        <w:t xml:space="preserve"> the Care Quality Commission. </w:t>
      </w:r>
    </w:p>
    <w:p w14:paraId="52901E90" w14:textId="3AA62D20" w:rsidR="00807C0A" w:rsidRPr="009B5514" w:rsidRDefault="00807C0A" w:rsidP="00807C0A">
      <w:pPr>
        <w:pStyle w:val="Paragraph"/>
        <w:jc w:val="left"/>
      </w:pPr>
      <w:r w:rsidRPr="009B5514">
        <w:t xml:space="preserve">Different </w:t>
      </w:r>
      <w:r>
        <w:t>r</w:t>
      </w:r>
      <w:r w:rsidRPr="009B5514">
        <w:t>egulations require different frequenc</w:t>
      </w:r>
      <w:r w:rsidR="003C7DC3">
        <w:t>ies</w:t>
      </w:r>
      <w:r w:rsidRPr="009B5514">
        <w:t xml:space="preserve"> of audit</w:t>
      </w:r>
      <w:r>
        <w:t>;</w:t>
      </w:r>
      <w:r w:rsidRPr="009B5514">
        <w:t xml:space="preserve"> therefore</w:t>
      </w:r>
      <w:r>
        <w:t>,</w:t>
      </w:r>
      <w:r w:rsidRPr="009B5514">
        <w:t xml:space="preserve"> each audit record needs to have the code identified.</w:t>
      </w:r>
      <w:r>
        <w:t xml:space="preserve"> </w:t>
      </w:r>
      <w:r w:rsidRPr="009B5514">
        <w:t xml:space="preserve">Audit </w:t>
      </w:r>
      <w:r>
        <w:t>f</w:t>
      </w:r>
      <w:r w:rsidRPr="009B5514">
        <w:t xml:space="preserve">requency </w:t>
      </w:r>
      <w:r>
        <w:t>c</w:t>
      </w:r>
      <w:r w:rsidRPr="009B5514">
        <w:t>oding</w:t>
      </w:r>
      <w:r>
        <w:t xml:space="preserve"> is as follows:</w:t>
      </w:r>
    </w:p>
    <w:p w14:paraId="7DF1689A" w14:textId="77777777" w:rsidR="00807C0A" w:rsidRPr="009B5514" w:rsidRDefault="00807C0A" w:rsidP="00807C0A">
      <w:pPr>
        <w:pStyle w:val="Paragraph"/>
        <w:jc w:val="left"/>
      </w:pPr>
      <w:r w:rsidRPr="009B5514">
        <w:t xml:space="preserve">A = </w:t>
      </w:r>
      <w:r>
        <w:t>a</w:t>
      </w:r>
      <w:r w:rsidRPr="009B5514">
        <w:t>nnually</w:t>
      </w:r>
    </w:p>
    <w:p w14:paraId="3146EA89" w14:textId="77777777" w:rsidR="00807C0A" w:rsidRPr="009B5514" w:rsidRDefault="00807C0A" w:rsidP="00807C0A">
      <w:pPr>
        <w:pStyle w:val="Paragraph"/>
        <w:jc w:val="left"/>
      </w:pPr>
      <w:r w:rsidRPr="009B5514">
        <w:t xml:space="preserve">M = </w:t>
      </w:r>
      <w:r>
        <w:t>m</w:t>
      </w:r>
      <w:r w:rsidRPr="009B5514">
        <w:t>onthly</w:t>
      </w:r>
    </w:p>
    <w:p w14:paraId="08A056B9" w14:textId="77777777" w:rsidR="00807C0A" w:rsidRPr="009B5514" w:rsidRDefault="00807C0A" w:rsidP="00807C0A">
      <w:pPr>
        <w:pStyle w:val="Paragraph"/>
        <w:jc w:val="left"/>
      </w:pPr>
      <w:r w:rsidRPr="009B5514">
        <w:t xml:space="preserve">Q </w:t>
      </w:r>
      <w:r>
        <w:t>=</w:t>
      </w:r>
      <w:r w:rsidRPr="009B5514">
        <w:t xml:space="preserve"> </w:t>
      </w:r>
      <w:r>
        <w:t>q</w:t>
      </w:r>
      <w:r w:rsidRPr="009B5514">
        <w:t>uarterly</w:t>
      </w:r>
    </w:p>
    <w:p w14:paraId="0A2BBF97" w14:textId="77777777" w:rsidR="00807C0A" w:rsidRPr="009B5514" w:rsidRDefault="00807C0A" w:rsidP="00807C0A">
      <w:pPr>
        <w:pStyle w:val="Paragraph"/>
        <w:jc w:val="left"/>
      </w:pPr>
      <w:r w:rsidRPr="009B5514">
        <w:t xml:space="preserve">R = </w:t>
      </w:r>
      <w:r>
        <w:t>r</w:t>
      </w:r>
      <w:r w:rsidRPr="009B5514">
        <w:t>andomly</w:t>
      </w:r>
    </w:p>
    <w:p w14:paraId="1A8E1D78" w14:textId="323397F4" w:rsidR="00DE2DF1" w:rsidRPr="00DE2DF1" w:rsidRDefault="00807C0A" w:rsidP="00807C0A">
      <w:pPr>
        <w:pStyle w:val="Paragraph"/>
        <w:jc w:val="left"/>
      </w:pPr>
      <w:r w:rsidRPr="009B5514">
        <w:t xml:space="preserve">W = </w:t>
      </w:r>
      <w:r>
        <w:t>w</w:t>
      </w:r>
      <w:r w:rsidRPr="009B5514">
        <w:t>eekly</w:t>
      </w:r>
    </w:p>
    <w:p w14:paraId="590D409C" w14:textId="77777777" w:rsidR="00DE2DF1" w:rsidRPr="00DE2DF1" w:rsidRDefault="00DE2DF1" w:rsidP="00807C0A">
      <w:pPr>
        <w:spacing w:after="0" w:line="240" w:lineRule="auto"/>
        <w:rPr>
          <w:rFonts w:ascii="Arial" w:eastAsia="Times New Roman" w:hAnsi="Arial" w:cs="Arial"/>
          <w:sz w:val="24"/>
          <w:szCs w:val="24"/>
          <w:lang w:val="en-GB"/>
        </w:rPr>
      </w:pPr>
      <w:r w:rsidRPr="00DE2DF1">
        <w:rPr>
          <w:rFonts w:ascii="Arial" w:eastAsia="Times New Roman" w:hAnsi="Arial" w:cs="Arial"/>
          <w:sz w:val="24"/>
          <w:szCs w:val="24"/>
          <w:lang w:val="en-GB"/>
        </w:rPr>
        <w:t>Our audit frequency codes reflect the activity of the establishment and are proportionate to our service delivery.</w:t>
      </w:r>
    </w:p>
    <w:p w14:paraId="6C748D77" w14:textId="77777777" w:rsidR="00DE2DF1" w:rsidRPr="00DE2DF1" w:rsidRDefault="00DE2DF1" w:rsidP="00807C0A">
      <w:pPr>
        <w:spacing w:after="0" w:line="240" w:lineRule="auto"/>
        <w:rPr>
          <w:rFonts w:ascii="Arial" w:eastAsia="Times New Roman" w:hAnsi="Arial" w:cs="Arial"/>
          <w:sz w:val="24"/>
          <w:szCs w:val="24"/>
          <w:lang w:val="en-GB"/>
        </w:rPr>
      </w:pPr>
    </w:p>
    <w:p w14:paraId="54911B54" w14:textId="36EB23C2" w:rsidR="00DE2DF1" w:rsidRDefault="00DE2DF1" w:rsidP="00807C0A">
      <w:pPr>
        <w:spacing w:after="0" w:line="240" w:lineRule="auto"/>
        <w:rPr>
          <w:rFonts w:ascii="Arial" w:eastAsia="Times New Roman" w:hAnsi="Arial" w:cs="Arial"/>
          <w:b/>
          <w:sz w:val="24"/>
          <w:szCs w:val="24"/>
          <w:lang w:val="en-GB"/>
        </w:rPr>
      </w:pPr>
      <w:r w:rsidRPr="00DE2DF1">
        <w:rPr>
          <w:rFonts w:ascii="Arial" w:eastAsia="Times New Roman" w:hAnsi="Arial" w:cs="Arial"/>
          <w:sz w:val="24"/>
          <w:szCs w:val="24"/>
          <w:lang w:val="en-GB"/>
        </w:rPr>
        <w:t>Each audit record must be completed, signed</w:t>
      </w:r>
      <w:r w:rsidR="00807C0A">
        <w:rPr>
          <w:rFonts w:ascii="Arial" w:eastAsia="Times New Roman" w:hAnsi="Arial" w:cs="Arial"/>
          <w:sz w:val="24"/>
          <w:szCs w:val="24"/>
          <w:lang w:val="en-GB"/>
        </w:rPr>
        <w:t>,</w:t>
      </w:r>
      <w:r w:rsidRPr="00DE2DF1">
        <w:rPr>
          <w:rFonts w:ascii="Arial" w:eastAsia="Times New Roman" w:hAnsi="Arial" w:cs="Arial"/>
          <w:sz w:val="24"/>
          <w:szCs w:val="24"/>
          <w:lang w:val="en-GB"/>
        </w:rPr>
        <w:t xml:space="preserve"> and dated by the designated post holder</w:t>
      </w:r>
      <w:r w:rsidR="00807C0A">
        <w:rPr>
          <w:rFonts w:ascii="Arial" w:eastAsia="Times New Roman" w:hAnsi="Arial" w:cs="Arial"/>
          <w:sz w:val="24"/>
          <w:szCs w:val="24"/>
          <w:lang w:val="en-GB"/>
        </w:rPr>
        <w:t>,</w:t>
      </w:r>
      <w:r w:rsidRPr="00DE2DF1">
        <w:rPr>
          <w:rFonts w:ascii="Arial" w:eastAsia="Times New Roman" w:hAnsi="Arial" w:cs="Arial"/>
          <w:sz w:val="24"/>
          <w:szCs w:val="24"/>
          <w:lang w:val="en-GB"/>
        </w:rPr>
        <w:t xml:space="preserve"> who is named below, within the frequency coding timescales. Where this is not possible, a written record should be available detailing why the timescale lapsed.</w:t>
      </w:r>
      <w:bookmarkStart w:id="1" w:name="AuditInput1"/>
      <w:bookmarkEnd w:id="1"/>
      <w:r w:rsidR="00291397">
        <w:rPr>
          <w:rFonts w:ascii="Arial" w:eastAsia="Times New Roman" w:hAnsi="Arial" w:cs="Arial"/>
          <w:sz w:val="24"/>
          <w:szCs w:val="24"/>
          <w:lang w:val="en-GB"/>
        </w:rPr>
        <w:t xml:space="preserve"> </w:t>
      </w:r>
      <w:r w:rsidR="009733E5">
        <w:rPr>
          <w:rFonts w:ascii="Arial" w:eastAsia="Times New Roman" w:hAnsi="Arial" w:cs="Arial"/>
          <w:b/>
          <w:sz w:val="24"/>
          <w:szCs w:val="24"/>
          <w:lang w:val="en-GB"/>
        </w:rPr>
        <w:t>Blessing Ezike</w:t>
      </w:r>
    </w:p>
    <w:p w14:paraId="489FA8AF" w14:textId="77777777" w:rsidR="00F961D2" w:rsidRDefault="00F961D2" w:rsidP="00807C0A">
      <w:pPr>
        <w:spacing w:after="0" w:line="240" w:lineRule="auto"/>
        <w:rPr>
          <w:rFonts w:ascii="Arial" w:eastAsia="Times New Roman" w:hAnsi="Arial" w:cs="Arial"/>
          <w:b/>
          <w:sz w:val="24"/>
          <w:szCs w:val="24"/>
          <w:lang w:val="en-GB"/>
        </w:rPr>
      </w:pPr>
    </w:p>
    <w:p w14:paraId="5C9C92E2" w14:textId="77777777" w:rsidR="00A00AE0" w:rsidRDefault="00A00AE0" w:rsidP="00807C0A">
      <w:pPr>
        <w:spacing w:after="0" w:line="240" w:lineRule="auto"/>
        <w:rPr>
          <w:rFonts w:ascii="Arial" w:eastAsia="Times New Roman" w:hAnsi="Arial" w:cs="Arial"/>
          <w:b/>
          <w:sz w:val="24"/>
          <w:szCs w:val="24"/>
          <w:lang w:val="en-GB"/>
        </w:rPr>
      </w:pPr>
    </w:p>
    <w:p w14:paraId="751A1251" w14:textId="77777777" w:rsidR="00923845" w:rsidRPr="00D23010" w:rsidRDefault="00923845" w:rsidP="00923845">
      <w:pPr>
        <w:spacing w:after="0" w:line="240" w:lineRule="auto"/>
        <w:rPr>
          <w:rFonts w:ascii="Arial" w:eastAsia="Times New Roman" w:hAnsi="Arial" w:cs="Arial"/>
          <w:b/>
          <w:sz w:val="24"/>
          <w:szCs w:val="24"/>
          <w:lang w:val="en-GB"/>
        </w:rPr>
      </w:pPr>
      <w:bookmarkStart w:id="2" w:name="_Hlk80681133"/>
      <w:r w:rsidRPr="00D23010">
        <w:rPr>
          <w:rFonts w:ascii="Arial" w:eastAsia="Times New Roman" w:hAnsi="Arial" w:cs="Arial"/>
          <w:b/>
          <w:sz w:val="24"/>
          <w:szCs w:val="24"/>
          <w:lang w:val="en-GB"/>
        </w:rPr>
        <w:t xml:space="preserve">Planning Audits </w:t>
      </w:r>
    </w:p>
    <w:p w14:paraId="043D92BC" w14:textId="77777777" w:rsidR="00923845" w:rsidRPr="00D23010" w:rsidRDefault="00923845" w:rsidP="00923845">
      <w:pPr>
        <w:spacing w:after="0" w:line="240" w:lineRule="auto"/>
        <w:rPr>
          <w:rFonts w:ascii="Arial" w:eastAsia="Times New Roman" w:hAnsi="Arial" w:cs="Arial"/>
          <w:b/>
          <w:sz w:val="24"/>
          <w:szCs w:val="24"/>
          <w:lang w:val="en-GB"/>
        </w:rPr>
      </w:pPr>
    </w:p>
    <w:p w14:paraId="4932D996" w14:textId="3C5099CD" w:rsidR="00923845" w:rsidRDefault="00923845" w:rsidP="00923845">
      <w:pPr>
        <w:spacing w:after="0" w:line="240" w:lineRule="auto"/>
        <w:rPr>
          <w:rFonts w:ascii="Arial" w:eastAsia="Times New Roman" w:hAnsi="Arial" w:cs="Arial"/>
          <w:bCs/>
          <w:sz w:val="24"/>
          <w:szCs w:val="24"/>
          <w:lang w:val="en-GB"/>
        </w:rPr>
      </w:pPr>
      <w:r w:rsidRPr="00D23010">
        <w:rPr>
          <w:rFonts w:ascii="Arial" w:eastAsia="Times New Roman" w:hAnsi="Arial" w:cs="Arial"/>
          <w:bCs/>
          <w:sz w:val="24"/>
          <w:szCs w:val="24"/>
          <w:lang w:val="en-GB"/>
        </w:rPr>
        <w:t xml:space="preserve">A schedule must be compiled of the planned audit activity for the coming year. The schedule should be reviewed monthly or changed as the business needs </w:t>
      </w:r>
      <w:r w:rsidR="00A25A72">
        <w:rPr>
          <w:rFonts w:ascii="Arial" w:eastAsia="Times New Roman" w:hAnsi="Arial" w:cs="Arial"/>
          <w:bCs/>
          <w:sz w:val="24"/>
          <w:szCs w:val="24"/>
          <w:lang w:val="en-GB"/>
        </w:rPr>
        <w:t xml:space="preserve">to </w:t>
      </w:r>
      <w:r w:rsidRPr="00D23010">
        <w:rPr>
          <w:rFonts w:ascii="Arial" w:eastAsia="Times New Roman" w:hAnsi="Arial" w:cs="Arial"/>
          <w:bCs/>
          <w:sz w:val="24"/>
          <w:szCs w:val="24"/>
          <w:lang w:val="en-GB"/>
        </w:rPr>
        <w:t xml:space="preserve">change or if there is an incident that requires additional auditing to resolve. </w:t>
      </w:r>
    </w:p>
    <w:p w14:paraId="46727D48" w14:textId="313D0461" w:rsidR="00D23010" w:rsidRDefault="00D23010" w:rsidP="00923845">
      <w:pPr>
        <w:spacing w:after="0" w:line="240" w:lineRule="auto"/>
        <w:rPr>
          <w:rFonts w:ascii="Arial" w:eastAsia="Times New Roman" w:hAnsi="Arial" w:cs="Arial"/>
          <w:bCs/>
          <w:sz w:val="24"/>
          <w:szCs w:val="24"/>
          <w:lang w:val="en-GB"/>
        </w:rPr>
      </w:pPr>
    </w:p>
    <w:p w14:paraId="3ED23E89" w14:textId="77777777" w:rsidR="00923845" w:rsidRPr="00D23010" w:rsidRDefault="00923845" w:rsidP="00923845">
      <w:pPr>
        <w:spacing w:after="0" w:line="240" w:lineRule="auto"/>
        <w:rPr>
          <w:rFonts w:ascii="Arial" w:eastAsia="Times New Roman" w:hAnsi="Arial" w:cs="Arial"/>
          <w:bCs/>
          <w:sz w:val="24"/>
          <w:szCs w:val="24"/>
          <w:lang w:val="en-GB"/>
        </w:rPr>
      </w:pPr>
    </w:p>
    <w:p w14:paraId="22B5EEF4" w14:textId="77777777" w:rsidR="00923845" w:rsidRPr="00D23010" w:rsidRDefault="00923845" w:rsidP="00923845">
      <w:pPr>
        <w:spacing w:after="0" w:line="240" w:lineRule="auto"/>
        <w:rPr>
          <w:rFonts w:ascii="Arial" w:eastAsia="Times New Roman" w:hAnsi="Arial" w:cs="Arial"/>
          <w:bCs/>
          <w:sz w:val="24"/>
          <w:szCs w:val="24"/>
          <w:lang w:val="en-GB"/>
        </w:rPr>
      </w:pPr>
      <w:r w:rsidRPr="00D23010">
        <w:rPr>
          <w:rFonts w:ascii="Arial" w:eastAsia="Times New Roman" w:hAnsi="Arial" w:cs="Arial"/>
          <w:bCs/>
          <w:sz w:val="24"/>
          <w:szCs w:val="24"/>
          <w:lang w:val="en-GB"/>
        </w:rPr>
        <w:t>The audit schedule must contain:</w:t>
      </w:r>
    </w:p>
    <w:p w14:paraId="389CD0AC" w14:textId="77777777" w:rsidR="00923845" w:rsidRPr="00D23010" w:rsidRDefault="00923845" w:rsidP="00923845">
      <w:pPr>
        <w:spacing w:after="0" w:line="240" w:lineRule="auto"/>
        <w:rPr>
          <w:rFonts w:ascii="Arial" w:eastAsia="Times New Roman" w:hAnsi="Arial" w:cs="Arial"/>
          <w:bCs/>
          <w:sz w:val="24"/>
          <w:szCs w:val="24"/>
          <w:lang w:val="en-GB"/>
        </w:rPr>
      </w:pPr>
    </w:p>
    <w:p w14:paraId="72FE1BA4" w14:textId="77777777" w:rsidR="00923845" w:rsidRPr="00D23010" w:rsidRDefault="00923845" w:rsidP="00D23010">
      <w:pPr>
        <w:pStyle w:val="WPBullet"/>
      </w:pPr>
      <w:r w:rsidRPr="00D23010">
        <w:t xml:space="preserve">The subject matter – </w:t>
      </w:r>
      <w:proofErr w:type="spellStart"/>
      <w:r w:rsidRPr="00D23010">
        <w:t>i.</w:t>
      </w:r>
      <w:proofErr w:type="gramStart"/>
      <w:r w:rsidRPr="00D23010">
        <w:t>e.Medication</w:t>
      </w:r>
      <w:proofErr w:type="spellEnd"/>
      <w:proofErr w:type="gramEnd"/>
      <w:r w:rsidRPr="00D23010">
        <w:t xml:space="preserve"> </w:t>
      </w:r>
    </w:p>
    <w:p w14:paraId="19775585" w14:textId="77777777" w:rsidR="00923845" w:rsidRPr="00D23010" w:rsidRDefault="00923845" w:rsidP="00D23010">
      <w:pPr>
        <w:pStyle w:val="WPBullet"/>
      </w:pPr>
      <w:r w:rsidRPr="00D23010">
        <w:t>The frequency</w:t>
      </w:r>
    </w:p>
    <w:p w14:paraId="12189B5F" w14:textId="77777777" w:rsidR="00923845" w:rsidRPr="00D23010" w:rsidRDefault="00923845" w:rsidP="00D23010">
      <w:pPr>
        <w:pStyle w:val="WPBullet"/>
      </w:pPr>
      <w:r w:rsidRPr="00D23010">
        <w:lastRenderedPageBreak/>
        <w:t xml:space="preserve">Who is responsible for carrying out the </w:t>
      </w:r>
      <w:proofErr w:type="gramStart"/>
      <w:r w:rsidRPr="00D23010">
        <w:t>audit</w:t>
      </w:r>
      <w:proofErr w:type="gramEnd"/>
      <w:r w:rsidRPr="00D23010">
        <w:t xml:space="preserve"> </w:t>
      </w:r>
    </w:p>
    <w:p w14:paraId="550D4D00" w14:textId="77777777" w:rsidR="00923845" w:rsidRPr="00D23010" w:rsidRDefault="00923845" w:rsidP="00D23010">
      <w:pPr>
        <w:pStyle w:val="WPBullet"/>
      </w:pPr>
      <w:r w:rsidRPr="00D23010">
        <w:t xml:space="preserve">Indicate completion of audits – </w:t>
      </w:r>
      <w:proofErr w:type="spellStart"/>
      <w:r w:rsidRPr="00D23010">
        <w:t>i.e</w:t>
      </w:r>
      <w:proofErr w:type="spellEnd"/>
      <w:r w:rsidRPr="00D23010">
        <w:t xml:space="preserve"> change the font colour of completed audits on the schedule.</w:t>
      </w:r>
    </w:p>
    <w:p w14:paraId="61EE2412" w14:textId="77777777" w:rsidR="00923845" w:rsidRPr="00D23010" w:rsidRDefault="00923845" w:rsidP="00923845">
      <w:pPr>
        <w:keepNext/>
        <w:keepLines/>
        <w:widowControl w:val="0"/>
        <w:suppressAutoHyphens/>
        <w:autoSpaceDN w:val="0"/>
        <w:spacing w:before="360" w:line="23" w:lineRule="atLeast"/>
        <w:textAlignment w:val="baseline"/>
        <w:outlineLvl w:val="0"/>
        <w:rPr>
          <w:rFonts w:ascii="Arial" w:eastAsia="HGGothicM" w:hAnsi="Arial" w:cs="Arial"/>
          <w:b/>
          <w:bCs/>
          <w:sz w:val="24"/>
          <w:szCs w:val="24"/>
          <w:lang w:eastAsia="en-GB" w:bidi="en-US"/>
        </w:rPr>
      </w:pPr>
      <w:bookmarkStart w:id="3" w:name="_Toc408411354"/>
      <w:bookmarkStart w:id="4" w:name="_Toc408496089"/>
      <w:bookmarkStart w:id="5" w:name="_Toc409431628"/>
      <w:bookmarkStart w:id="6" w:name="_Hlk80681174"/>
      <w:bookmarkEnd w:id="2"/>
      <w:r w:rsidRPr="00D23010">
        <w:rPr>
          <w:rFonts w:ascii="Arial" w:eastAsia="HGGothicM" w:hAnsi="Arial" w:cs="Arial"/>
          <w:b/>
          <w:bCs/>
          <w:sz w:val="24"/>
          <w:szCs w:val="24"/>
          <w:lang w:eastAsia="en-GB" w:bidi="en-US"/>
        </w:rPr>
        <w:t>Audits</w:t>
      </w:r>
      <w:bookmarkEnd w:id="3"/>
      <w:bookmarkEnd w:id="4"/>
      <w:bookmarkEnd w:id="5"/>
    </w:p>
    <w:p w14:paraId="07EAB476" w14:textId="2503E4F7" w:rsidR="00923845" w:rsidRPr="00D23010" w:rsidRDefault="00923845" w:rsidP="00923845">
      <w:pPr>
        <w:spacing w:before="120" w:line="23" w:lineRule="atLeast"/>
        <w:rPr>
          <w:rFonts w:ascii="Arial" w:eastAsia="Times New Roman" w:hAnsi="Arial" w:cs="Arial"/>
          <w:noProof/>
          <w:sz w:val="24"/>
          <w:szCs w:val="24"/>
          <w:lang w:val="en-GB" w:eastAsia="sk-SK"/>
        </w:rPr>
      </w:pPr>
      <w:r w:rsidRPr="00D23010">
        <w:rPr>
          <w:rFonts w:ascii="Arial" w:eastAsia="Times New Roman" w:hAnsi="Arial" w:cs="Arial"/>
          <w:noProof/>
          <w:sz w:val="24"/>
          <w:szCs w:val="24"/>
          <w:lang w:val="en-GB" w:eastAsia="sk-SK"/>
        </w:rPr>
        <w:t xml:space="preserve">At least one </w:t>
      </w:r>
      <w:r w:rsidR="00A25A72">
        <w:rPr>
          <w:rFonts w:ascii="Arial" w:eastAsia="Times New Roman" w:hAnsi="Arial" w:cs="Arial"/>
          <w:noProof/>
          <w:sz w:val="24"/>
          <w:szCs w:val="24"/>
          <w:lang w:val="en-GB" w:eastAsia="sk-SK"/>
        </w:rPr>
        <w:t>across-the-business</w:t>
      </w:r>
      <w:r w:rsidRPr="00D23010">
        <w:rPr>
          <w:rFonts w:ascii="Arial" w:eastAsia="Times New Roman" w:hAnsi="Arial" w:cs="Arial"/>
          <w:noProof/>
          <w:sz w:val="24"/>
          <w:szCs w:val="24"/>
          <w:lang w:val="en-GB" w:eastAsia="sk-SK"/>
        </w:rPr>
        <w:t xml:space="preserve"> quality audit is conducted annually. This audit will cover all the business operations and will include auditing the Quality Systems to ensure they are fit for purpose. </w:t>
      </w:r>
    </w:p>
    <w:p w14:paraId="5219D840" w14:textId="77777777" w:rsidR="00923845" w:rsidRPr="00D23010" w:rsidRDefault="00923845" w:rsidP="00923845">
      <w:pPr>
        <w:spacing w:before="120" w:line="23" w:lineRule="atLeast"/>
        <w:rPr>
          <w:rFonts w:ascii="Arial" w:eastAsia="Times New Roman" w:hAnsi="Arial" w:cs="Arial"/>
          <w:noProof/>
          <w:sz w:val="24"/>
          <w:szCs w:val="24"/>
          <w:lang w:val="en-GB" w:eastAsia="sk-SK"/>
        </w:rPr>
      </w:pPr>
      <w:r w:rsidRPr="00D23010">
        <w:rPr>
          <w:rFonts w:ascii="Arial" w:eastAsia="Times New Roman" w:hAnsi="Arial" w:cs="Arial"/>
          <w:noProof/>
          <w:sz w:val="24"/>
          <w:szCs w:val="24"/>
          <w:lang w:val="en-GB" w:eastAsia="sk-SK"/>
        </w:rPr>
        <w:t xml:space="preserve">The data collected from these audits are reviewed by the Quality Lead and Board of Directors to identify trends or emerging themes. </w:t>
      </w:r>
    </w:p>
    <w:p w14:paraId="4489F0BB" w14:textId="0C5272BC" w:rsidR="00923845" w:rsidRPr="00D23010" w:rsidRDefault="00923845" w:rsidP="00923845">
      <w:pPr>
        <w:spacing w:before="120" w:line="23" w:lineRule="atLeast"/>
        <w:rPr>
          <w:rFonts w:ascii="Arial" w:eastAsia="Times New Roman" w:hAnsi="Arial" w:cs="Arial"/>
          <w:noProof/>
          <w:sz w:val="24"/>
          <w:szCs w:val="24"/>
          <w:lang w:val="en-GB" w:eastAsia="sk-SK"/>
        </w:rPr>
      </w:pPr>
      <w:r w:rsidRPr="00D23010">
        <w:rPr>
          <w:rFonts w:ascii="Arial" w:eastAsia="Times New Roman" w:hAnsi="Arial" w:cs="Arial"/>
          <w:noProof/>
          <w:sz w:val="24"/>
          <w:szCs w:val="24"/>
          <w:lang w:val="en-GB" w:eastAsia="sk-SK"/>
        </w:rPr>
        <w:t xml:space="preserve">The Quality Group will identify all areas of non-compliance and compile Quality Improvement Action Plans to resolve the issues. These action plans will be co-produced with </w:t>
      </w:r>
      <w:r w:rsidR="00A25A72">
        <w:rPr>
          <w:rFonts w:ascii="Arial" w:eastAsia="Times New Roman" w:hAnsi="Arial" w:cs="Arial"/>
          <w:noProof/>
          <w:sz w:val="24"/>
          <w:szCs w:val="24"/>
          <w:lang w:val="en-GB" w:eastAsia="sk-SK"/>
        </w:rPr>
        <w:t>Service Users</w:t>
      </w:r>
      <w:r w:rsidRPr="00D23010">
        <w:rPr>
          <w:rFonts w:ascii="Arial" w:eastAsia="Times New Roman" w:hAnsi="Arial" w:cs="Arial"/>
          <w:noProof/>
          <w:sz w:val="24"/>
          <w:szCs w:val="24"/>
          <w:lang w:val="en-GB" w:eastAsia="sk-SK"/>
        </w:rPr>
        <w:t xml:space="preserve"> where possible and will be agreed upon and discussed with all staff members to ensure there is a consistent management approach. Action plans will be:</w:t>
      </w:r>
    </w:p>
    <w:p w14:paraId="7AE51BD5" w14:textId="3F2ECE2B" w:rsidR="00923845" w:rsidRPr="00D23010" w:rsidRDefault="00923845" w:rsidP="00D23010">
      <w:pPr>
        <w:pStyle w:val="WPBullet"/>
        <w:rPr>
          <w:noProof/>
        </w:rPr>
      </w:pPr>
      <w:r w:rsidRPr="00D23010">
        <w:rPr>
          <w:noProof/>
        </w:rPr>
        <w:t xml:space="preserve">Written </w:t>
      </w:r>
      <w:r w:rsidR="00A00AE0" w:rsidRPr="00D23010">
        <w:rPr>
          <w:noProof/>
        </w:rPr>
        <w:t>d</w:t>
      </w:r>
      <w:r w:rsidRPr="00D23010">
        <w:rPr>
          <w:noProof/>
        </w:rPr>
        <w:t xml:space="preserve">own </w:t>
      </w:r>
    </w:p>
    <w:p w14:paraId="4269BBC8" w14:textId="20D55BB1" w:rsidR="00923845" w:rsidRPr="00D23010" w:rsidRDefault="00923845" w:rsidP="00D23010">
      <w:pPr>
        <w:pStyle w:val="WPBullet"/>
        <w:rPr>
          <w:noProof/>
        </w:rPr>
      </w:pPr>
      <w:r w:rsidRPr="00D23010">
        <w:rPr>
          <w:noProof/>
        </w:rPr>
        <w:t xml:space="preserve">Shared with all staff and </w:t>
      </w:r>
      <w:r w:rsidR="00A25A72">
        <w:rPr>
          <w:noProof/>
        </w:rPr>
        <w:t>Service Users</w:t>
      </w:r>
    </w:p>
    <w:p w14:paraId="6D55B5CE" w14:textId="77777777" w:rsidR="00923845" w:rsidRPr="00D23010" w:rsidRDefault="00923845" w:rsidP="00D23010">
      <w:pPr>
        <w:pStyle w:val="WPBullet"/>
        <w:rPr>
          <w:noProof/>
        </w:rPr>
      </w:pPr>
      <w:r w:rsidRPr="00D23010">
        <w:rPr>
          <w:noProof/>
        </w:rPr>
        <w:t xml:space="preserve">Routinely reviewed </w:t>
      </w:r>
    </w:p>
    <w:p w14:paraId="0C2C8AFD" w14:textId="77777777" w:rsidR="00923845" w:rsidRPr="00D23010" w:rsidRDefault="00923845" w:rsidP="00D23010">
      <w:pPr>
        <w:pStyle w:val="WPBullet"/>
        <w:rPr>
          <w:noProof/>
        </w:rPr>
      </w:pPr>
      <w:r w:rsidRPr="00D23010">
        <w:rPr>
          <w:noProof/>
        </w:rPr>
        <w:t xml:space="preserve">Updated and revised for project slippage </w:t>
      </w:r>
    </w:p>
    <w:p w14:paraId="23DCB5CC" w14:textId="77777777" w:rsidR="00923845" w:rsidRPr="00D23010" w:rsidRDefault="00923845" w:rsidP="00D23010">
      <w:pPr>
        <w:pStyle w:val="WPBullet"/>
        <w:rPr>
          <w:noProof/>
        </w:rPr>
      </w:pPr>
      <w:r w:rsidRPr="00D23010">
        <w:rPr>
          <w:noProof/>
        </w:rPr>
        <w:t xml:space="preserve">Signed off as complete </w:t>
      </w:r>
    </w:p>
    <w:p w14:paraId="65371B30" w14:textId="77777777" w:rsidR="00923845" w:rsidRPr="00D23010" w:rsidRDefault="00923845" w:rsidP="00D23010">
      <w:pPr>
        <w:pStyle w:val="WPBullet"/>
        <w:rPr>
          <w:noProof/>
        </w:rPr>
      </w:pPr>
      <w:r w:rsidRPr="00D23010">
        <w:rPr>
          <w:noProof/>
        </w:rPr>
        <w:t>Reviewed at 6 months to ensure changes are being applied</w:t>
      </w:r>
    </w:p>
    <w:p w14:paraId="0E1AF69A" w14:textId="77777777" w:rsidR="00923845" w:rsidRPr="00D23010" w:rsidRDefault="00923845" w:rsidP="00923845">
      <w:pPr>
        <w:spacing w:before="120" w:line="23" w:lineRule="atLeast"/>
        <w:rPr>
          <w:rFonts w:ascii="Arial" w:eastAsia="Times New Roman" w:hAnsi="Arial" w:cs="Arial"/>
          <w:noProof/>
          <w:sz w:val="24"/>
          <w:szCs w:val="24"/>
          <w:highlight w:val="darkBlue"/>
          <w:lang w:val="en-GB" w:eastAsia="sk-SK"/>
        </w:rPr>
      </w:pPr>
    </w:p>
    <w:p w14:paraId="3B733695" w14:textId="77777777" w:rsidR="00923845" w:rsidRPr="00D23010" w:rsidRDefault="00923845" w:rsidP="00923845">
      <w:pPr>
        <w:spacing w:before="120" w:line="23" w:lineRule="atLeast"/>
        <w:rPr>
          <w:rFonts w:ascii="Arial" w:eastAsia="HGGothicM" w:hAnsi="Arial" w:cs="Arial"/>
          <w:b/>
          <w:bCs/>
          <w:sz w:val="24"/>
          <w:szCs w:val="24"/>
          <w:lang w:eastAsia="en-GB" w:bidi="en-US"/>
        </w:rPr>
      </w:pPr>
      <w:r w:rsidRPr="00D23010">
        <w:rPr>
          <w:rFonts w:ascii="Arial" w:eastAsia="HGGothicM" w:hAnsi="Arial" w:cs="Arial"/>
          <w:b/>
          <w:bCs/>
          <w:sz w:val="24"/>
          <w:szCs w:val="24"/>
          <w:lang w:eastAsia="en-GB" w:bidi="en-US"/>
        </w:rPr>
        <w:t xml:space="preserve">Customer Surveys/Feedback </w:t>
      </w:r>
    </w:p>
    <w:p w14:paraId="4E01B44A" w14:textId="00569523" w:rsidR="00923845" w:rsidRPr="00D23010" w:rsidRDefault="00923845" w:rsidP="00923845">
      <w:pPr>
        <w:spacing w:before="120" w:line="23" w:lineRule="atLeast"/>
        <w:rPr>
          <w:rFonts w:ascii="Arial" w:eastAsia="HGGothicM" w:hAnsi="Arial" w:cs="Arial"/>
          <w:sz w:val="24"/>
          <w:szCs w:val="24"/>
          <w:lang w:eastAsia="en-GB" w:bidi="en-US"/>
        </w:rPr>
      </w:pPr>
      <w:r w:rsidRPr="00D23010">
        <w:rPr>
          <w:rFonts w:ascii="Arial" w:eastAsia="HGGothicM" w:hAnsi="Arial" w:cs="Arial"/>
          <w:sz w:val="24"/>
          <w:szCs w:val="24"/>
          <w:lang w:eastAsia="en-GB" w:bidi="en-US"/>
        </w:rPr>
        <w:t xml:space="preserve">Gaining feedback from customers is essential for maintaining responsive services. Gaining </w:t>
      </w:r>
      <w:r w:rsidR="00A25A72">
        <w:rPr>
          <w:rFonts w:ascii="Arial" w:eastAsia="HGGothicM" w:hAnsi="Arial" w:cs="Arial"/>
          <w:sz w:val="24"/>
          <w:szCs w:val="24"/>
          <w:lang w:eastAsia="en-GB" w:bidi="en-US"/>
        </w:rPr>
        <w:t>feedback</w:t>
      </w:r>
      <w:r w:rsidRPr="00D23010">
        <w:rPr>
          <w:rFonts w:ascii="Arial" w:eastAsia="HGGothicM" w:hAnsi="Arial" w:cs="Arial"/>
          <w:sz w:val="24"/>
          <w:szCs w:val="24"/>
          <w:lang w:eastAsia="en-GB" w:bidi="en-US"/>
        </w:rPr>
        <w:t xml:space="preserve"> must be embedded in day-to-day practice but there must also be more </w:t>
      </w:r>
      <w:proofErr w:type="spellStart"/>
      <w:r w:rsidRPr="00D23010">
        <w:rPr>
          <w:rFonts w:ascii="Arial" w:eastAsia="HGGothicM" w:hAnsi="Arial" w:cs="Arial"/>
          <w:sz w:val="24"/>
          <w:szCs w:val="24"/>
          <w:lang w:eastAsia="en-GB" w:bidi="en-US"/>
        </w:rPr>
        <w:t>formalised</w:t>
      </w:r>
      <w:proofErr w:type="spellEnd"/>
      <w:r w:rsidRPr="00D23010">
        <w:rPr>
          <w:rFonts w:ascii="Arial" w:eastAsia="HGGothicM" w:hAnsi="Arial" w:cs="Arial"/>
          <w:sz w:val="24"/>
          <w:szCs w:val="24"/>
          <w:lang w:eastAsia="en-GB" w:bidi="en-US"/>
        </w:rPr>
        <w:t xml:space="preserve"> methods of gaining feedback from </w:t>
      </w:r>
      <w:r w:rsidR="00A25A72">
        <w:rPr>
          <w:rFonts w:ascii="Arial" w:eastAsia="HGGothicM" w:hAnsi="Arial" w:cs="Arial"/>
          <w:sz w:val="24"/>
          <w:szCs w:val="24"/>
          <w:lang w:eastAsia="en-GB" w:bidi="en-US"/>
        </w:rPr>
        <w:t>Service Users</w:t>
      </w:r>
      <w:r w:rsidRPr="00D23010">
        <w:rPr>
          <w:rFonts w:ascii="Arial" w:eastAsia="HGGothicM" w:hAnsi="Arial" w:cs="Arial"/>
          <w:sz w:val="24"/>
          <w:szCs w:val="24"/>
          <w:lang w:eastAsia="en-GB" w:bidi="en-US"/>
        </w:rPr>
        <w:t xml:space="preserve"> and the wider stakeholder group – such as family members and informal carers.</w:t>
      </w:r>
    </w:p>
    <w:p w14:paraId="326E63A2" w14:textId="77777777" w:rsidR="00923845" w:rsidRPr="00D23010" w:rsidRDefault="00923845" w:rsidP="00923845">
      <w:pPr>
        <w:spacing w:before="120" w:line="23" w:lineRule="atLeast"/>
        <w:rPr>
          <w:rFonts w:ascii="Arial" w:eastAsia="HGGothicM" w:hAnsi="Arial" w:cs="Arial"/>
          <w:sz w:val="24"/>
          <w:szCs w:val="24"/>
          <w:lang w:eastAsia="en-GB" w:bidi="en-US"/>
        </w:rPr>
      </w:pPr>
      <w:r w:rsidRPr="00D23010">
        <w:rPr>
          <w:rFonts w:ascii="Arial" w:eastAsia="HGGothicM" w:hAnsi="Arial" w:cs="Arial"/>
          <w:sz w:val="24"/>
          <w:szCs w:val="24"/>
          <w:lang w:eastAsia="en-GB" w:bidi="en-US"/>
        </w:rPr>
        <w:t>Methods include:</w:t>
      </w:r>
    </w:p>
    <w:p w14:paraId="4FF11524" w14:textId="724AF575" w:rsidR="00923845" w:rsidRPr="00D23010" w:rsidRDefault="00923845" w:rsidP="00D23010">
      <w:pPr>
        <w:pStyle w:val="WPBullet"/>
        <w:rPr>
          <w:lang w:bidi="en-US"/>
        </w:rPr>
      </w:pPr>
      <w:r w:rsidRPr="00D23010">
        <w:rPr>
          <w:lang w:bidi="en-US"/>
        </w:rPr>
        <w:t>Monthly Satisfaction Questionnaires (</w:t>
      </w:r>
      <w:r w:rsidR="00A25A72">
        <w:rPr>
          <w:lang w:bidi="en-US"/>
        </w:rPr>
        <w:t>Service Users</w:t>
      </w:r>
      <w:r w:rsidRPr="00D23010">
        <w:rPr>
          <w:lang w:bidi="en-US"/>
        </w:rPr>
        <w:t xml:space="preserve"> and Staff)</w:t>
      </w:r>
    </w:p>
    <w:p w14:paraId="6EC4F75E" w14:textId="77777777" w:rsidR="00923845" w:rsidRPr="00D23010" w:rsidRDefault="00923845" w:rsidP="00D23010">
      <w:pPr>
        <w:pStyle w:val="WPBullet"/>
        <w:rPr>
          <w:lang w:bidi="en-US"/>
        </w:rPr>
      </w:pPr>
      <w:r w:rsidRPr="00D23010">
        <w:rPr>
          <w:lang w:bidi="en-US"/>
        </w:rPr>
        <w:t>Detailed 6 monthly Satisfaction Questionnaires.</w:t>
      </w:r>
    </w:p>
    <w:p w14:paraId="1552C391" w14:textId="77777777" w:rsidR="00923845" w:rsidRPr="00D23010" w:rsidRDefault="00923845" w:rsidP="00D23010">
      <w:pPr>
        <w:pStyle w:val="WPBullet"/>
        <w:rPr>
          <w:lang w:bidi="en-US"/>
        </w:rPr>
      </w:pPr>
      <w:r w:rsidRPr="00D23010">
        <w:rPr>
          <w:lang w:bidi="en-US"/>
        </w:rPr>
        <w:t>Monthly analysis of complaints and compliments</w:t>
      </w:r>
    </w:p>
    <w:p w14:paraId="2325533D" w14:textId="77777777" w:rsidR="00923845" w:rsidRPr="00D23010" w:rsidRDefault="00923845" w:rsidP="00D23010">
      <w:pPr>
        <w:pStyle w:val="WPBullet"/>
        <w:rPr>
          <w:lang w:bidi="en-US"/>
        </w:rPr>
      </w:pPr>
      <w:r w:rsidRPr="00D23010">
        <w:rPr>
          <w:lang w:bidi="en-US"/>
        </w:rPr>
        <w:t>Monthly analysis of incidents (Safeguarding, Accidents etc.)</w:t>
      </w:r>
    </w:p>
    <w:p w14:paraId="69F72286" w14:textId="11979409" w:rsidR="00923845" w:rsidRPr="00D23010" w:rsidRDefault="00923845" w:rsidP="00D23010">
      <w:pPr>
        <w:pStyle w:val="WPBullet"/>
        <w:rPr>
          <w:lang w:bidi="en-US"/>
        </w:rPr>
      </w:pPr>
      <w:r w:rsidRPr="00D23010">
        <w:rPr>
          <w:lang w:bidi="en-US"/>
        </w:rPr>
        <w:t xml:space="preserve">Annual Stakeholder Questionnaires (Local Authority, </w:t>
      </w:r>
      <w:r w:rsidR="00A25A72">
        <w:rPr>
          <w:lang w:bidi="en-US"/>
        </w:rPr>
        <w:t>GP</w:t>
      </w:r>
      <w:r w:rsidRPr="00D23010">
        <w:rPr>
          <w:lang w:bidi="en-US"/>
        </w:rPr>
        <w:t xml:space="preserve"> etc.)</w:t>
      </w:r>
    </w:p>
    <w:p w14:paraId="48F466F0" w14:textId="4C1E5CF2" w:rsidR="00923845" w:rsidRPr="00D23010" w:rsidRDefault="00A25A72" w:rsidP="00D23010">
      <w:pPr>
        <w:pStyle w:val="WPBullet"/>
        <w:rPr>
          <w:lang w:bidi="en-US"/>
        </w:rPr>
      </w:pPr>
      <w:r>
        <w:rPr>
          <w:lang w:bidi="en-US"/>
        </w:rPr>
        <w:t>Service User</w:t>
      </w:r>
      <w:r w:rsidR="00923845" w:rsidRPr="00D23010">
        <w:rPr>
          <w:lang w:bidi="en-US"/>
        </w:rPr>
        <w:t xml:space="preserve"> Forums </w:t>
      </w:r>
    </w:p>
    <w:p w14:paraId="631DF37B" w14:textId="77777777" w:rsidR="00923845" w:rsidRPr="00D23010" w:rsidRDefault="00923845" w:rsidP="00D23010">
      <w:pPr>
        <w:pStyle w:val="WPBullet"/>
        <w:rPr>
          <w:lang w:bidi="en-US"/>
        </w:rPr>
      </w:pPr>
      <w:r w:rsidRPr="00D23010">
        <w:rPr>
          <w:lang w:bidi="en-US"/>
        </w:rPr>
        <w:t xml:space="preserve">Staff Meetings </w:t>
      </w:r>
    </w:p>
    <w:p w14:paraId="5840C085" w14:textId="68CDDF97" w:rsidR="00923845" w:rsidRPr="00D23010" w:rsidRDefault="00923845" w:rsidP="00923845">
      <w:pPr>
        <w:spacing w:before="120" w:line="23" w:lineRule="atLeast"/>
        <w:rPr>
          <w:rFonts w:ascii="Arial" w:eastAsia="HGGothicM" w:hAnsi="Arial" w:cs="Arial"/>
          <w:sz w:val="24"/>
          <w:szCs w:val="24"/>
          <w:lang w:eastAsia="en-GB" w:bidi="en-US"/>
        </w:rPr>
      </w:pPr>
      <w:r w:rsidRPr="00D23010">
        <w:rPr>
          <w:rFonts w:ascii="Arial" w:eastAsia="HGGothicM" w:hAnsi="Arial" w:cs="Arial"/>
          <w:sz w:val="24"/>
          <w:szCs w:val="24"/>
          <w:lang w:eastAsia="en-GB" w:bidi="en-US"/>
        </w:rPr>
        <w:t xml:space="preserve">Getting feedback </w:t>
      </w:r>
      <w:r w:rsidR="003A6E88" w:rsidRPr="00D23010">
        <w:rPr>
          <w:rFonts w:ascii="Arial" w:eastAsia="HGGothicM" w:hAnsi="Arial" w:cs="Arial"/>
          <w:sz w:val="24"/>
          <w:szCs w:val="24"/>
          <w:lang w:eastAsia="en-GB" w:bidi="en-US"/>
        </w:rPr>
        <w:t>has little merit</w:t>
      </w:r>
      <w:r w:rsidRPr="00D23010">
        <w:rPr>
          <w:rFonts w:ascii="Arial" w:eastAsia="HGGothicM" w:hAnsi="Arial" w:cs="Arial"/>
          <w:sz w:val="24"/>
          <w:szCs w:val="24"/>
          <w:lang w:eastAsia="en-GB" w:bidi="en-US"/>
        </w:rPr>
        <w:t xml:space="preserve"> unless the information is collated and </w:t>
      </w:r>
      <w:proofErr w:type="spellStart"/>
      <w:r w:rsidRPr="00D23010">
        <w:rPr>
          <w:rFonts w:ascii="Arial" w:eastAsia="HGGothicM" w:hAnsi="Arial" w:cs="Arial"/>
          <w:sz w:val="24"/>
          <w:szCs w:val="24"/>
          <w:lang w:eastAsia="en-GB" w:bidi="en-US"/>
        </w:rPr>
        <w:t>analysed</w:t>
      </w:r>
      <w:proofErr w:type="spellEnd"/>
      <w:r w:rsidRPr="00D23010">
        <w:rPr>
          <w:rFonts w:ascii="Arial" w:eastAsia="HGGothicM" w:hAnsi="Arial" w:cs="Arial"/>
          <w:sz w:val="24"/>
          <w:szCs w:val="24"/>
          <w:lang w:eastAsia="en-GB" w:bidi="en-US"/>
        </w:rPr>
        <w:t xml:space="preserve"> to identify trends or emerging themes. The Quality Lead is responsible for communicating any issues of non-compliance to the board so that robust action plans can be put in place to rectify them. </w:t>
      </w:r>
    </w:p>
    <w:p w14:paraId="47269618" w14:textId="77777777" w:rsidR="00923845" w:rsidRPr="00D23010" w:rsidRDefault="00923845" w:rsidP="00923845">
      <w:pPr>
        <w:keepNext/>
        <w:keepLines/>
        <w:widowControl w:val="0"/>
        <w:suppressAutoHyphens/>
        <w:autoSpaceDN w:val="0"/>
        <w:spacing w:before="360" w:line="23" w:lineRule="atLeast"/>
        <w:textAlignment w:val="baseline"/>
        <w:outlineLvl w:val="0"/>
        <w:rPr>
          <w:rFonts w:ascii="Arial" w:eastAsia="HGGothicM" w:hAnsi="Arial" w:cs="Arial"/>
          <w:b/>
          <w:bCs/>
          <w:sz w:val="24"/>
          <w:szCs w:val="24"/>
          <w:lang w:eastAsia="en-GB" w:bidi="en-US"/>
        </w:rPr>
      </w:pPr>
      <w:r w:rsidRPr="00D23010">
        <w:rPr>
          <w:rFonts w:ascii="Arial" w:eastAsia="HGGothicM" w:hAnsi="Arial" w:cs="Arial"/>
          <w:b/>
          <w:bCs/>
          <w:sz w:val="24"/>
          <w:szCs w:val="24"/>
          <w:lang w:eastAsia="en-GB" w:bidi="en-US"/>
        </w:rPr>
        <w:t xml:space="preserve">Thematic Internal Audits </w:t>
      </w:r>
    </w:p>
    <w:p w14:paraId="2E58E026" w14:textId="77777777" w:rsidR="00923845" w:rsidRPr="00D23010" w:rsidRDefault="00923845" w:rsidP="00923845">
      <w:pPr>
        <w:spacing w:before="120" w:line="23" w:lineRule="atLeast"/>
        <w:rPr>
          <w:rFonts w:ascii="Arial" w:eastAsia="Times New Roman" w:hAnsi="Arial" w:cs="Arial"/>
          <w:bCs/>
          <w:noProof/>
          <w:sz w:val="24"/>
          <w:szCs w:val="24"/>
          <w:lang w:val="en-GB" w:eastAsia="sk-SK"/>
        </w:rPr>
      </w:pPr>
      <w:r w:rsidRPr="00D23010">
        <w:rPr>
          <w:rFonts w:ascii="Arial" w:eastAsia="Times New Roman" w:hAnsi="Arial" w:cs="Arial"/>
          <w:bCs/>
          <w:noProof/>
          <w:sz w:val="24"/>
          <w:szCs w:val="24"/>
          <w:lang w:val="en-GB" w:eastAsia="sk-SK"/>
        </w:rPr>
        <w:t xml:space="preserve">Our Quality Management System requires us to carry out regular internal audits of key activities and functions to ensure our service continually monitors its performance and where deficiencies are identified clear and robust action plans are </w:t>
      </w:r>
      <w:r w:rsidRPr="00D23010">
        <w:rPr>
          <w:rFonts w:ascii="Arial" w:eastAsia="Times New Roman" w:hAnsi="Arial" w:cs="Arial"/>
          <w:bCs/>
          <w:noProof/>
          <w:sz w:val="24"/>
          <w:szCs w:val="24"/>
          <w:lang w:val="en-GB" w:eastAsia="sk-SK"/>
        </w:rPr>
        <w:lastRenderedPageBreak/>
        <w:t>implemented. This ensures that this organisation is a Learning Organisation that embraces the principles of Continuous Improvement.</w:t>
      </w:r>
    </w:p>
    <w:p w14:paraId="229BEBF2" w14:textId="77777777" w:rsidR="00923845" w:rsidRPr="00D23010" w:rsidRDefault="00923845" w:rsidP="00923845">
      <w:pPr>
        <w:spacing w:before="120" w:line="23" w:lineRule="atLeast"/>
        <w:rPr>
          <w:rFonts w:ascii="Arial" w:eastAsia="Times New Roman" w:hAnsi="Arial" w:cs="Arial"/>
          <w:bCs/>
          <w:noProof/>
          <w:sz w:val="24"/>
          <w:szCs w:val="24"/>
          <w:lang w:val="en-GB" w:eastAsia="sk-SK"/>
        </w:rPr>
      </w:pPr>
      <w:r w:rsidRPr="00D23010">
        <w:rPr>
          <w:rFonts w:ascii="Arial" w:eastAsia="Times New Roman" w:hAnsi="Arial" w:cs="Arial"/>
          <w:bCs/>
          <w:noProof/>
          <w:sz w:val="24"/>
          <w:szCs w:val="24"/>
          <w:lang w:val="en-GB" w:eastAsia="sk-SK"/>
        </w:rPr>
        <w:t>Audits will include:</w:t>
      </w:r>
    </w:p>
    <w:p w14:paraId="52B76A18" w14:textId="77777777" w:rsidR="00923845" w:rsidRPr="00D23010" w:rsidRDefault="00923845" w:rsidP="00D23010">
      <w:pPr>
        <w:pStyle w:val="WPBullet"/>
      </w:pPr>
      <w:r w:rsidRPr="00D23010">
        <w:t xml:space="preserve">Medication Management </w:t>
      </w:r>
    </w:p>
    <w:p w14:paraId="616E09FC" w14:textId="77777777" w:rsidR="00923845" w:rsidRPr="00D23010" w:rsidRDefault="00923845" w:rsidP="00D23010">
      <w:pPr>
        <w:pStyle w:val="WPBullet"/>
      </w:pPr>
      <w:r w:rsidRPr="00D23010">
        <w:t xml:space="preserve">Information Governance </w:t>
      </w:r>
    </w:p>
    <w:p w14:paraId="5581FEA2" w14:textId="77777777" w:rsidR="00923845" w:rsidRPr="00D23010" w:rsidRDefault="00923845" w:rsidP="00D23010">
      <w:pPr>
        <w:pStyle w:val="WPBullet"/>
      </w:pPr>
      <w:r w:rsidRPr="00D23010">
        <w:t xml:space="preserve">Infection Control </w:t>
      </w:r>
    </w:p>
    <w:p w14:paraId="771270E1" w14:textId="77777777" w:rsidR="00923845" w:rsidRPr="00D23010" w:rsidRDefault="00923845" w:rsidP="00D23010">
      <w:pPr>
        <w:pStyle w:val="WPBullet"/>
      </w:pPr>
      <w:r w:rsidRPr="00D23010">
        <w:t xml:space="preserve">Adult Safeguarding </w:t>
      </w:r>
    </w:p>
    <w:p w14:paraId="19815463" w14:textId="77777777" w:rsidR="00923845" w:rsidRPr="00D23010" w:rsidRDefault="00923845" w:rsidP="00D23010">
      <w:pPr>
        <w:pStyle w:val="WPBullet"/>
      </w:pPr>
      <w:r w:rsidRPr="00D23010">
        <w:t>Training and Workforce Development</w:t>
      </w:r>
    </w:p>
    <w:p w14:paraId="118F1C21" w14:textId="77777777" w:rsidR="00923845" w:rsidRPr="00D23010" w:rsidRDefault="00923845" w:rsidP="00D23010">
      <w:pPr>
        <w:pStyle w:val="WPBullet"/>
      </w:pPr>
      <w:r w:rsidRPr="00D23010">
        <w:t xml:space="preserve">Equality and Diversity </w:t>
      </w:r>
    </w:p>
    <w:p w14:paraId="3A36E060" w14:textId="77777777" w:rsidR="00923845" w:rsidRPr="00D23010" w:rsidRDefault="00923845" w:rsidP="00D23010">
      <w:pPr>
        <w:pStyle w:val="WPBullet"/>
      </w:pPr>
      <w:r w:rsidRPr="00D23010">
        <w:t xml:space="preserve">Health &amp; Safety </w:t>
      </w:r>
    </w:p>
    <w:p w14:paraId="664A9A2A" w14:textId="77777777" w:rsidR="00923845" w:rsidRPr="00D23010" w:rsidRDefault="00923845" w:rsidP="00D23010">
      <w:pPr>
        <w:pStyle w:val="WPBullet"/>
      </w:pPr>
      <w:r w:rsidRPr="00D23010">
        <w:t xml:space="preserve">Regulatory Compliance </w:t>
      </w:r>
    </w:p>
    <w:p w14:paraId="57092E8C" w14:textId="77777777" w:rsidR="00923845" w:rsidRPr="00D23010" w:rsidRDefault="00923845" w:rsidP="00D23010">
      <w:pPr>
        <w:pStyle w:val="WPBullet"/>
      </w:pPr>
      <w:r w:rsidRPr="00D23010">
        <w:t xml:space="preserve">Complaints &amp; Compliments </w:t>
      </w:r>
    </w:p>
    <w:p w14:paraId="164BA347" w14:textId="77777777" w:rsidR="00923845" w:rsidRPr="00D23010" w:rsidRDefault="00923845" w:rsidP="00D23010">
      <w:pPr>
        <w:pStyle w:val="WPBullet"/>
      </w:pPr>
      <w:r w:rsidRPr="00D23010">
        <w:t>MCA/Dols</w:t>
      </w:r>
    </w:p>
    <w:p w14:paraId="6EC39C47" w14:textId="77777777" w:rsidR="00923845" w:rsidRPr="00D23010" w:rsidRDefault="00923845" w:rsidP="00D23010">
      <w:pPr>
        <w:pStyle w:val="WPBullet"/>
      </w:pPr>
      <w:r w:rsidRPr="00D23010">
        <w:t xml:space="preserve">Internal Systems and Processes </w:t>
      </w:r>
      <w:proofErr w:type="gramStart"/>
      <w:r w:rsidRPr="00D23010">
        <w:t>i.e.</w:t>
      </w:r>
      <w:proofErr w:type="gramEnd"/>
      <w:r w:rsidRPr="00D23010">
        <w:t xml:space="preserve"> Staff Rotas or Scheduling Systems </w:t>
      </w:r>
    </w:p>
    <w:p w14:paraId="614F468D" w14:textId="77777777" w:rsidR="00923845" w:rsidRPr="00D23010" w:rsidRDefault="00923845" w:rsidP="00D23010">
      <w:pPr>
        <w:pStyle w:val="WPBullet"/>
      </w:pPr>
      <w:r w:rsidRPr="00D23010">
        <w:t>Recruitment and Selection</w:t>
      </w:r>
    </w:p>
    <w:p w14:paraId="39528BAE" w14:textId="77777777" w:rsidR="00923845" w:rsidRPr="00D23010" w:rsidRDefault="00923845" w:rsidP="00D23010">
      <w:pPr>
        <w:pStyle w:val="WPBullet"/>
      </w:pPr>
      <w:r w:rsidRPr="00D23010">
        <w:t>Effective Communication (Accessible Information)</w:t>
      </w:r>
    </w:p>
    <w:p w14:paraId="2EC560BD" w14:textId="77777777" w:rsidR="00923845" w:rsidRPr="00D23010" w:rsidRDefault="00923845" w:rsidP="00D23010">
      <w:pPr>
        <w:pStyle w:val="WPBullet"/>
      </w:pPr>
      <w:r w:rsidRPr="00D23010">
        <w:t>Care Plans and Risk Assessments</w:t>
      </w:r>
    </w:p>
    <w:p w14:paraId="651CF3EC" w14:textId="77777777" w:rsidR="00923845" w:rsidRPr="00D23010" w:rsidRDefault="00923845" w:rsidP="00D23010">
      <w:pPr>
        <w:pStyle w:val="WPBullet"/>
      </w:pPr>
      <w:r w:rsidRPr="00D23010">
        <w:t>Staff Wellbeing</w:t>
      </w:r>
    </w:p>
    <w:p w14:paraId="22C68698" w14:textId="77777777" w:rsidR="00923845" w:rsidRPr="00D23010" w:rsidRDefault="00923845" w:rsidP="00D23010">
      <w:pPr>
        <w:pStyle w:val="WPBullet"/>
      </w:pPr>
      <w:r w:rsidRPr="00D23010">
        <w:t xml:space="preserve">Customer Satisfaction </w:t>
      </w:r>
    </w:p>
    <w:p w14:paraId="3526313D" w14:textId="77777777" w:rsidR="00923845" w:rsidRPr="00D23010" w:rsidRDefault="00923845" w:rsidP="00D23010">
      <w:pPr>
        <w:pStyle w:val="WPBullet"/>
      </w:pPr>
      <w:r w:rsidRPr="00D23010">
        <w:t xml:space="preserve">Management Performance – including the board of </w:t>
      </w:r>
      <w:proofErr w:type="gramStart"/>
      <w:r w:rsidRPr="00D23010">
        <w:t>directors</w:t>
      </w:r>
      <w:proofErr w:type="gramEnd"/>
    </w:p>
    <w:p w14:paraId="153BB798" w14:textId="77777777" w:rsidR="00923845" w:rsidRPr="00D23010" w:rsidRDefault="00923845" w:rsidP="00D23010">
      <w:pPr>
        <w:pStyle w:val="WPBullet"/>
      </w:pPr>
      <w:r w:rsidRPr="00D23010">
        <w:t>The Quality Management System</w:t>
      </w:r>
    </w:p>
    <w:p w14:paraId="2EFF122B" w14:textId="77777777" w:rsidR="00923845" w:rsidRPr="00D23010" w:rsidRDefault="00923845" w:rsidP="00D23010">
      <w:pPr>
        <w:pStyle w:val="WPBullet"/>
      </w:pPr>
      <w:r w:rsidRPr="00D23010">
        <w:t xml:space="preserve">Social Value and Environmental issues </w:t>
      </w:r>
    </w:p>
    <w:p w14:paraId="0A68CE32" w14:textId="77777777" w:rsidR="00923845" w:rsidRPr="00D23010" w:rsidRDefault="00923845" w:rsidP="00D23010">
      <w:pPr>
        <w:pStyle w:val="WPBullet"/>
      </w:pPr>
      <w:r w:rsidRPr="00D23010">
        <w:t xml:space="preserve">Partnership working </w:t>
      </w:r>
    </w:p>
    <w:p w14:paraId="2955333D" w14:textId="77777777" w:rsidR="00923845" w:rsidRPr="00D23010" w:rsidRDefault="00923845" w:rsidP="00923845">
      <w:pPr>
        <w:tabs>
          <w:tab w:val="num" w:pos="6"/>
        </w:tabs>
        <w:spacing w:before="120" w:line="23" w:lineRule="atLeast"/>
        <w:contextualSpacing/>
        <w:rPr>
          <w:rFonts w:ascii="Arial" w:eastAsia="HGGothicM" w:hAnsi="Arial" w:cs="Arial"/>
          <w:sz w:val="24"/>
          <w:szCs w:val="24"/>
          <w:lang w:val="en-GB" w:eastAsia="sk-SK"/>
        </w:rPr>
      </w:pPr>
    </w:p>
    <w:p w14:paraId="449B733E" w14:textId="77777777" w:rsidR="00923845" w:rsidRPr="00D23010" w:rsidRDefault="00923845" w:rsidP="00923845">
      <w:pPr>
        <w:tabs>
          <w:tab w:val="num" w:pos="6"/>
        </w:tabs>
        <w:spacing w:before="120" w:line="23" w:lineRule="atLeast"/>
        <w:contextualSpacing/>
        <w:rPr>
          <w:rFonts w:ascii="Arial" w:eastAsia="HGGothicM" w:hAnsi="Arial" w:cs="Arial"/>
          <w:sz w:val="24"/>
          <w:szCs w:val="24"/>
          <w:lang w:val="en-GB" w:eastAsia="sk-SK"/>
        </w:rPr>
      </w:pPr>
      <w:r w:rsidRPr="00D23010">
        <w:rPr>
          <w:rFonts w:ascii="Arial" w:eastAsia="HGGothicM" w:hAnsi="Arial" w:cs="Arial"/>
          <w:sz w:val="24"/>
          <w:szCs w:val="24"/>
          <w:lang w:val="en-GB" w:eastAsia="sk-SK"/>
        </w:rPr>
        <w:t>The frequency of audits will depend upon the subject matter. For example, medication audits should be carried out monthly by the designated medication lead. The Quality lead will produce an audit schedule that details all the planned audits for the year and their frequency.</w:t>
      </w:r>
    </w:p>
    <w:bookmarkEnd w:id="6"/>
    <w:p w14:paraId="6795C38E" w14:textId="565141FB" w:rsidR="00DE2DF1" w:rsidRPr="009B129B" w:rsidRDefault="00DE2DF1" w:rsidP="009B129B">
      <w:pPr>
        <w:pStyle w:val="Heading1"/>
        <w:rPr>
          <w:color w:val="auto"/>
        </w:rPr>
      </w:pPr>
      <w:r w:rsidRPr="00807C0A">
        <w:rPr>
          <w:color w:val="auto"/>
        </w:rPr>
        <w:t>Data Interrogation</w:t>
      </w:r>
    </w:p>
    <w:p w14:paraId="369F15A3" w14:textId="0183DFA9" w:rsidR="00807C0A" w:rsidRPr="009B5514" w:rsidRDefault="00807C0A" w:rsidP="00807C0A">
      <w:pPr>
        <w:pStyle w:val="Paragraph"/>
        <w:jc w:val="left"/>
      </w:pPr>
      <w:r w:rsidRPr="009B5514">
        <w:t>The audit itself is the start of the process but</w:t>
      </w:r>
      <w:r>
        <w:t>,</w:t>
      </w:r>
      <w:r w:rsidRPr="009B5514">
        <w:t xml:space="preserve"> to complete the cycle</w:t>
      </w:r>
      <w:r>
        <w:t>,</w:t>
      </w:r>
      <w:r w:rsidRPr="009B5514">
        <w:t xml:space="preserve"> from the dat</w:t>
      </w:r>
      <w:r w:rsidR="00073A2F">
        <w:t>e</w:t>
      </w:r>
      <w:r w:rsidRPr="009B5514">
        <w:t xml:space="preserve"> of the audit</w:t>
      </w:r>
      <w:r>
        <w:t>,</w:t>
      </w:r>
      <w:r w:rsidRPr="009B5514">
        <w:t xml:space="preserve"> the record must be scrutinised, findings reported</w:t>
      </w:r>
      <w:r>
        <w:t>,</w:t>
      </w:r>
      <w:r w:rsidRPr="009B5514">
        <w:t xml:space="preserve"> and actions implemented to remedy any identified non-conformance with the standards.</w:t>
      </w:r>
    </w:p>
    <w:p w14:paraId="100DE210" w14:textId="38CE98EF" w:rsidR="00807C0A" w:rsidRPr="009B5514" w:rsidRDefault="00807C0A" w:rsidP="00807C0A">
      <w:pPr>
        <w:pStyle w:val="Paragraph"/>
        <w:jc w:val="left"/>
      </w:pPr>
      <w:r w:rsidRPr="009B5514">
        <w:t xml:space="preserve">The senior management team will have responsibility for scrutinising all such data, including the written report and </w:t>
      </w:r>
      <w:r w:rsidR="00A25A72">
        <w:t>leading</w:t>
      </w:r>
      <w:r w:rsidRPr="009B5514">
        <w:t xml:space="preserve"> the implementation of any action planning and delivery.</w:t>
      </w:r>
    </w:p>
    <w:p w14:paraId="73FE4EB1" w14:textId="221D31CF" w:rsidR="00807C0A" w:rsidRDefault="00807C0A" w:rsidP="00807C0A">
      <w:pPr>
        <w:pStyle w:val="Heading1"/>
      </w:pPr>
      <w:r w:rsidRPr="002E7BED">
        <w:t>Related Policies</w:t>
      </w:r>
    </w:p>
    <w:p w14:paraId="5F8ABEED" w14:textId="77777777" w:rsidR="00923845" w:rsidRDefault="00807C0A" w:rsidP="00807C0A">
      <w:pPr>
        <w:pStyle w:val="Paragraph"/>
        <w:jc w:val="left"/>
      </w:pPr>
      <w:r w:rsidRPr="009B5514">
        <w:t>Good Governance</w:t>
      </w:r>
    </w:p>
    <w:p w14:paraId="0B12B58C" w14:textId="77777777" w:rsidR="00B25CF0" w:rsidRDefault="00923845" w:rsidP="00807C0A">
      <w:pPr>
        <w:pStyle w:val="Paragraph"/>
        <w:jc w:val="left"/>
      </w:pPr>
      <w:r>
        <w:t>Quality Assurance</w:t>
      </w:r>
      <w:r w:rsidR="00304744">
        <w:t xml:space="preserve"> </w:t>
      </w:r>
    </w:p>
    <w:p w14:paraId="7A58A402" w14:textId="3DA1C19B" w:rsidR="00B25CF0" w:rsidRDefault="00B25CF0" w:rsidP="00807C0A">
      <w:pPr>
        <w:pStyle w:val="Paragraph"/>
        <w:jc w:val="left"/>
      </w:pPr>
      <w:bookmarkStart w:id="7" w:name="_Hlk141254940"/>
      <w:r w:rsidRPr="008B24A1">
        <w:t>Whistleblowing</w:t>
      </w:r>
      <w:bookmarkEnd w:id="7"/>
    </w:p>
    <w:p w14:paraId="67CB7ACC" w14:textId="77777777" w:rsidR="00B25CF0" w:rsidRPr="00BD72D6" w:rsidRDefault="00B25CF0" w:rsidP="00B25CF0">
      <w:pPr>
        <w:keepNext/>
        <w:keepLines/>
        <w:widowControl w:val="0"/>
        <w:suppressAutoHyphens/>
        <w:autoSpaceDN w:val="0"/>
        <w:spacing w:line="23" w:lineRule="atLeast"/>
        <w:textAlignment w:val="baseline"/>
        <w:outlineLvl w:val="0"/>
        <w:rPr>
          <w:rFonts w:ascii="Arial" w:eastAsia="HGGothicM" w:hAnsi="Arial" w:cs="Arial"/>
          <w:sz w:val="24"/>
          <w:szCs w:val="24"/>
          <w:lang w:eastAsia="en-GB" w:bidi="en-US"/>
        </w:rPr>
      </w:pPr>
      <w:bookmarkStart w:id="8" w:name="_Hlk141254924"/>
      <w:r w:rsidRPr="00BD72D6">
        <w:rPr>
          <w:rFonts w:ascii="Arial" w:eastAsia="HGGothicM" w:hAnsi="Arial" w:cs="Arial"/>
          <w:sz w:val="24"/>
          <w:szCs w:val="24"/>
          <w:lang w:eastAsia="en-GB" w:bidi="en-US"/>
        </w:rPr>
        <w:t>Audit</w:t>
      </w:r>
    </w:p>
    <w:p w14:paraId="0432D422" w14:textId="77777777" w:rsidR="00B25CF0" w:rsidRPr="008B24A1" w:rsidRDefault="00B25CF0" w:rsidP="00B25CF0">
      <w:pPr>
        <w:spacing w:before="120" w:line="23" w:lineRule="atLeast"/>
        <w:rPr>
          <w:rFonts w:ascii="Arial" w:eastAsia="Times New Roman" w:hAnsi="Arial" w:cs="Arial"/>
          <w:noProof/>
          <w:sz w:val="24"/>
          <w:szCs w:val="24"/>
          <w:lang w:val="en-GB" w:eastAsia="sk-SK"/>
        </w:rPr>
      </w:pPr>
      <w:r w:rsidRPr="008B24A1">
        <w:rPr>
          <w:rFonts w:ascii="Arial" w:eastAsia="Times New Roman" w:hAnsi="Arial" w:cs="Arial"/>
          <w:noProof/>
          <w:sz w:val="24"/>
          <w:szCs w:val="24"/>
          <w:lang w:val="en-GB" w:eastAsia="sk-SK"/>
        </w:rPr>
        <w:t>Business Contingency and Emergency Planning</w:t>
      </w:r>
    </w:p>
    <w:p w14:paraId="2D00BEAC" w14:textId="77777777" w:rsidR="00B25CF0" w:rsidRPr="008B24A1" w:rsidRDefault="00B25CF0" w:rsidP="00B25CF0">
      <w:pPr>
        <w:spacing w:before="120" w:line="23" w:lineRule="atLeast"/>
        <w:rPr>
          <w:rFonts w:ascii="Arial" w:eastAsia="Times New Roman" w:hAnsi="Arial" w:cs="Arial"/>
          <w:noProof/>
          <w:sz w:val="24"/>
          <w:szCs w:val="24"/>
          <w:lang w:val="en-GB" w:eastAsia="sk-SK"/>
        </w:rPr>
      </w:pPr>
      <w:r w:rsidRPr="008B24A1">
        <w:rPr>
          <w:rFonts w:ascii="Arial" w:eastAsia="Times New Roman" w:hAnsi="Arial" w:cs="Arial"/>
          <w:noProof/>
          <w:sz w:val="24"/>
          <w:szCs w:val="24"/>
          <w:lang w:val="en-GB" w:eastAsia="sk-SK"/>
        </w:rPr>
        <w:t>Duty of Candour</w:t>
      </w:r>
    </w:p>
    <w:p w14:paraId="109F874E" w14:textId="77777777" w:rsidR="00B25CF0" w:rsidRPr="008B24A1" w:rsidRDefault="00B25CF0" w:rsidP="00B25CF0">
      <w:pPr>
        <w:spacing w:before="120" w:line="23" w:lineRule="atLeast"/>
        <w:rPr>
          <w:rFonts w:ascii="Arial" w:eastAsia="Times New Roman" w:hAnsi="Arial" w:cs="Arial"/>
          <w:noProof/>
          <w:sz w:val="24"/>
          <w:szCs w:val="24"/>
          <w:lang w:val="en-GB" w:eastAsia="sk-SK"/>
        </w:rPr>
      </w:pPr>
      <w:r w:rsidRPr="008B24A1">
        <w:rPr>
          <w:rFonts w:ascii="Arial" w:eastAsia="Times New Roman" w:hAnsi="Arial" w:cs="Arial"/>
          <w:noProof/>
          <w:sz w:val="24"/>
          <w:szCs w:val="24"/>
          <w:lang w:val="en-GB" w:eastAsia="sk-SK"/>
        </w:rPr>
        <w:lastRenderedPageBreak/>
        <w:t xml:space="preserve">Financial Irregularities </w:t>
      </w:r>
    </w:p>
    <w:p w14:paraId="5316855D" w14:textId="77777777" w:rsidR="00B25CF0" w:rsidRDefault="00B25CF0" w:rsidP="00B25CF0">
      <w:pPr>
        <w:spacing w:before="120" w:line="23" w:lineRule="atLeast"/>
        <w:rPr>
          <w:rFonts w:ascii="Arial" w:eastAsia="Times New Roman" w:hAnsi="Arial" w:cs="Arial"/>
          <w:noProof/>
          <w:sz w:val="24"/>
          <w:szCs w:val="24"/>
          <w:lang w:val="en-GB" w:eastAsia="sk-SK"/>
        </w:rPr>
      </w:pPr>
      <w:r w:rsidRPr="008B24A1">
        <w:rPr>
          <w:rFonts w:ascii="Arial" w:eastAsia="Times New Roman" w:hAnsi="Arial" w:cs="Arial"/>
          <w:noProof/>
          <w:sz w:val="24"/>
          <w:szCs w:val="24"/>
          <w:lang w:val="en-GB" w:eastAsia="sk-SK"/>
        </w:rPr>
        <w:t>Fit and Proper Persons: Directors</w:t>
      </w:r>
    </w:p>
    <w:bookmarkEnd w:id="8"/>
    <w:p w14:paraId="7E1DE305" w14:textId="36663BD9" w:rsidR="00807C0A" w:rsidRDefault="00807C0A" w:rsidP="00807C0A">
      <w:pPr>
        <w:pStyle w:val="Paragraph"/>
        <w:jc w:val="left"/>
      </w:pPr>
      <w:r>
        <w:t xml:space="preserve"> </w:t>
      </w:r>
    </w:p>
    <w:p w14:paraId="5B9B276F" w14:textId="3A4F30D5" w:rsidR="00807C0A" w:rsidRDefault="00807C0A" w:rsidP="00807C0A">
      <w:pPr>
        <w:pStyle w:val="Heading1"/>
      </w:pPr>
      <w:r>
        <w:t>R</w:t>
      </w:r>
      <w:r w:rsidRPr="002E7BED">
        <w:t>elated Guidance</w:t>
      </w:r>
      <w:r>
        <w:t xml:space="preserve"> </w:t>
      </w:r>
    </w:p>
    <w:p w14:paraId="37D20AF5" w14:textId="77777777" w:rsidR="004A5468" w:rsidRDefault="00807C0A" w:rsidP="00D23010">
      <w:pPr>
        <w:pStyle w:val="Paragraph"/>
        <w:spacing w:before="0" w:after="0" w:line="240" w:lineRule="auto"/>
        <w:jc w:val="left"/>
        <w:rPr>
          <w:rFonts w:eastAsia="HGGothicM"/>
          <w:lang w:bidi="en-US"/>
        </w:rPr>
      </w:pPr>
      <w:r>
        <w:rPr>
          <w:rFonts w:eastAsia="HGGothicM"/>
          <w:lang w:bidi="en-US"/>
        </w:rPr>
        <w:t xml:space="preserve">CQC </w:t>
      </w:r>
      <w:r w:rsidRPr="00B9114F">
        <w:rPr>
          <w:rFonts w:eastAsia="HGGothicM"/>
          <w:lang w:bidi="en-US"/>
        </w:rPr>
        <w:t>Regulation 17</w:t>
      </w:r>
      <w:r>
        <w:rPr>
          <w:rFonts w:eastAsia="HGGothicM"/>
          <w:lang w:bidi="en-US"/>
        </w:rPr>
        <w:t>:</w:t>
      </w:r>
      <w:r w:rsidRPr="00B9114F">
        <w:rPr>
          <w:rFonts w:eastAsia="HGGothicM"/>
          <w:lang w:bidi="en-US"/>
        </w:rPr>
        <w:t xml:space="preserve"> Good Governance</w:t>
      </w:r>
      <w:r>
        <w:rPr>
          <w:rFonts w:eastAsia="HGGothicM"/>
          <w:lang w:bidi="en-US"/>
        </w:rPr>
        <w:t>:</w:t>
      </w:r>
    </w:p>
    <w:p w14:paraId="6A44A776" w14:textId="042C0481" w:rsidR="00807C0A" w:rsidRDefault="00000000" w:rsidP="00D23010">
      <w:pPr>
        <w:pStyle w:val="Paragraph"/>
        <w:spacing w:before="0" w:after="0" w:line="240" w:lineRule="auto"/>
        <w:jc w:val="left"/>
        <w:rPr>
          <w:rFonts w:eastAsia="HGGothicM"/>
          <w:color w:val="FF0000"/>
          <w:lang w:bidi="en-US"/>
        </w:rPr>
      </w:pPr>
      <w:hyperlink r:id="rId13" w:history="1">
        <w:r w:rsidR="004A5468" w:rsidRPr="00103EE0">
          <w:rPr>
            <w:rStyle w:val="Hyperlink"/>
            <w:rFonts w:eastAsia="HGGothicM"/>
            <w:bCs/>
            <w:lang w:bidi="en-US"/>
          </w:rPr>
          <w:t>https://www.cqc.org.uk/guidance-providers/regulations-enforcement/regulation-17-good-governance</w:t>
        </w:r>
      </w:hyperlink>
      <w:r w:rsidR="00807C0A" w:rsidRPr="002E0436">
        <w:rPr>
          <w:rFonts w:eastAsia="HGGothicM"/>
          <w:color w:val="FF0000"/>
          <w:lang w:bidi="en-US"/>
        </w:rPr>
        <w:t xml:space="preserve"> </w:t>
      </w:r>
    </w:p>
    <w:p w14:paraId="27B57021" w14:textId="77777777" w:rsidR="00D23010" w:rsidRPr="002E0436" w:rsidRDefault="00D23010" w:rsidP="00D23010">
      <w:pPr>
        <w:pStyle w:val="Paragraph"/>
        <w:spacing w:before="0" w:after="0" w:line="240" w:lineRule="auto"/>
        <w:jc w:val="left"/>
        <w:rPr>
          <w:rStyle w:val="Hyperlink"/>
          <w:rFonts w:eastAsia="HGGothicM"/>
          <w:bCs/>
          <w:lang w:bidi="en-US"/>
        </w:rPr>
      </w:pPr>
    </w:p>
    <w:p w14:paraId="1A66A18C" w14:textId="77777777" w:rsidR="004A5468" w:rsidRDefault="00807C0A" w:rsidP="00D23010">
      <w:pPr>
        <w:pStyle w:val="Paragraph"/>
        <w:spacing w:before="0" w:after="0" w:line="240" w:lineRule="auto"/>
        <w:jc w:val="left"/>
        <w:rPr>
          <w:rFonts w:eastAsia="HGGothicM"/>
          <w:lang w:bidi="en-US"/>
        </w:rPr>
      </w:pPr>
      <w:r w:rsidRPr="00B9114F">
        <w:rPr>
          <w:rFonts w:eastAsia="HGGothicM"/>
          <w:lang w:bidi="en-US"/>
        </w:rPr>
        <w:t>Dignity Audit Tools</w:t>
      </w:r>
      <w:r>
        <w:rPr>
          <w:rFonts w:eastAsia="HGGothicM"/>
          <w:lang w:bidi="en-US"/>
        </w:rPr>
        <w:t>:</w:t>
      </w:r>
    </w:p>
    <w:p w14:paraId="66D94769" w14:textId="502D9CDE" w:rsidR="00807C0A" w:rsidRPr="002E0436" w:rsidRDefault="00000000" w:rsidP="00D23010">
      <w:pPr>
        <w:pStyle w:val="Paragraph"/>
        <w:spacing w:before="0" w:after="0" w:line="240" w:lineRule="auto"/>
        <w:jc w:val="left"/>
        <w:rPr>
          <w:rFonts w:eastAsia="HGGothicM"/>
          <w:b/>
          <w:color w:val="365F91" w:themeColor="accent1" w:themeShade="BF"/>
          <w:lang w:bidi="en-US"/>
        </w:rPr>
      </w:pPr>
      <w:hyperlink r:id="rId14" w:history="1">
        <w:r w:rsidR="004A5468" w:rsidRPr="00103EE0">
          <w:rPr>
            <w:rStyle w:val="Hyperlink"/>
            <w:rFonts w:eastAsia="HGGothicM"/>
            <w:bCs/>
            <w:lang w:bidi="en-US"/>
          </w:rPr>
          <w:t>https://www.dignityincare.org.uk/</w:t>
        </w:r>
      </w:hyperlink>
      <w:r w:rsidR="004A5468">
        <w:rPr>
          <w:rFonts w:eastAsia="HGGothicM"/>
          <w:bCs/>
          <w:lang w:bidi="en-US"/>
        </w:rPr>
        <w:t xml:space="preserve"> </w:t>
      </w:r>
      <w:r w:rsidR="00807C0A" w:rsidRPr="002E0436">
        <w:rPr>
          <w:rFonts w:eastAsia="HGGothicM"/>
          <w:b/>
          <w:color w:val="FF0000"/>
          <w:lang w:bidi="en-US"/>
        </w:rPr>
        <w:t xml:space="preserve"> </w:t>
      </w:r>
    </w:p>
    <w:p w14:paraId="3895766A" w14:textId="0C87375B" w:rsidR="00807C0A" w:rsidRPr="00076AA2" w:rsidRDefault="00076AA2" w:rsidP="00807C0A">
      <w:pPr>
        <w:pStyle w:val="Heading1"/>
      </w:pPr>
      <w:r>
        <w:br/>
      </w:r>
      <w:r w:rsidR="00807C0A" w:rsidRPr="00076AA2">
        <w:t xml:space="preserve">Training Statement </w:t>
      </w:r>
    </w:p>
    <w:p w14:paraId="58EC903B" w14:textId="43ACCE59" w:rsidR="00807C0A" w:rsidRDefault="00807C0A" w:rsidP="00807C0A">
      <w:pPr>
        <w:pStyle w:val="Paragraph"/>
        <w:jc w:val="left"/>
        <w:rPr>
          <w:rFonts w:eastAsia="HGGothicM"/>
          <w:b/>
        </w:rPr>
      </w:pPr>
      <w:bookmarkStart w:id="9" w:name="_Hlk529282654"/>
      <w:bookmarkStart w:id="10"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w:t>
      </w:r>
      <w:r w:rsidR="00A25A72">
        <w:rPr>
          <w:rFonts w:eastAsia="HGGothicM"/>
        </w:rPr>
        <w:t>a one-to-one</w:t>
      </w:r>
      <w:r w:rsidRPr="000A1D64">
        <w:rPr>
          <w:rFonts w:eastAsia="HGGothicM"/>
        </w:rPr>
        <w:t xml:space="preserve">, online, workbook, group meetings, </w:t>
      </w:r>
      <w:r>
        <w:rPr>
          <w:rFonts w:eastAsia="HGGothicM"/>
        </w:rPr>
        <w:t xml:space="preserve">and </w:t>
      </w:r>
      <w:r w:rsidRPr="000A1D64">
        <w:rPr>
          <w:rFonts w:eastAsia="HGGothicM"/>
        </w:rPr>
        <w:t xml:space="preserve">individual </w:t>
      </w:r>
      <w:r w:rsidR="00A25A72">
        <w:rPr>
          <w:rFonts w:eastAsia="HGGothicM"/>
        </w:rPr>
        <w:t>supervision</w:t>
      </w:r>
      <w:r>
        <w:rPr>
          <w:rFonts w:eastAsia="HGGothicM"/>
        </w:rPr>
        <w:t xml:space="preserve">. </w:t>
      </w:r>
      <w:bookmarkEnd w:id="9"/>
    </w:p>
    <w:p w14:paraId="6808E578" w14:textId="385816FF" w:rsidR="00537D1C" w:rsidRDefault="00537D1C" w:rsidP="00807C0A">
      <w:pPr>
        <w:pStyle w:val="Paragraph"/>
        <w:jc w:val="left"/>
        <w:rPr>
          <w:rFonts w:eastAsia="HGGothicM"/>
          <w:b/>
        </w:rPr>
      </w:pPr>
    </w:p>
    <w:p w14:paraId="3DBE6F29" w14:textId="3678D495" w:rsidR="00537D1C" w:rsidRDefault="00F94BD3" w:rsidP="00537D1C">
      <w:pPr>
        <w:pStyle w:val="WPParagraph"/>
      </w:pPr>
      <w:r>
        <w:t>Date Reviewed: May 2023</w:t>
      </w:r>
    </w:p>
    <w:p w14:paraId="532FA322" w14:textId="179B9A5F" w:rsidR="00A51BE9" w:rsidRPr="00A51BE9" w:rsidRDefault="00537D1C" w:rsidP="00537D1C">
      <w:pPr>
        <w:pStyle w:val="WPParagraph"/>
      </w:pPr>
      <w:r>
        <w:t xml:space="preserve">Person responsible for updating this policy: </w:t>
      </w:r>
      <w:r w:rsidR="00A51BE9" w:rsidRPr="00D60FDF">
        <w:rPr>
          <w:b/>
          <w:bCs/>
        </w:rPr>
        <w:t>IFEYINWA ODOEMENAM</w:t>
      </w:r>
    </w:p>
    <w:p w14:paraId="2586531E" w14:textId="51FECBD0" w:rsidR="00537D1C" w:rsidRDefault="00F94BD3" w:rsidP="00537D1C">
      <w:pPr>
        <w:pStyle w:val="WPParagraph"/>
      </w:pPr>
      <w:r>
        <w:t>Next Review Date: May 2024</w:t>
      </w:r>
    </w:p>
    <w:p w14:paraId="2676FC6B" w14:textId="77777777" w:rsidR="00537D1C" w:rsidRDefault="00537D1C" w:rsidP="00807C0A">
      <w:pPr>
        <w:pStyle w:val="Paragraph"/>
        <w:jc w:val="left"/>
        <w:rPr>
          <w:rFonts w:eastAsia="HGGothicM"/>
          <w:b/>
        </w:rPr>
      </w:pPr>
    </w:p>
    <w:p w14:paraId="5EF64E01" w14:textId="52F7D273" w:rsidR="00923845" w:rsidRDefault="00923845" w:rsidP="00807C0A">
      <w:pPr>
        <w:pStyle w:val="Paragraph"/>
        <w:jc w:val="left"/>
        <w:rPr>
          <w:rFonts w:eastAsia="HGGothicM"/>
          <w:b/>
        </w:rPr>
      </w:pPr>
    </w:p>
    <w:bookmarkEnd w:id="10"/>
    <w:p w14:paraId="5CC23AE6" w14:textId="77777777" w:rsidR="00B7150E" w:rsidRPr="00213EAC" w:rsidRDefault="00B7150E" w:rsidP="00807C0A">
      <w:pPr>
        <w:spacing w:after="160" w:line="259" w:lineRule="auto"/>
        <w:ind w:left="360"/>
        <w:rPr>
          <w:rFonts w:ascii="Arial" w:eastAsia="Calibri" w:hAnsi="Arial" w:cs="Arial"/>
          <w:sz w:val="24"/>
          <w:szCs w:val="24"/>
          <w:lang w:val="en-GB"/>
        </w:rPr>
      </w:pPr>
    </w:p>
    <w:sectPr w:rsidR="00B7150E" w:rsidRPr="00213EA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DA73" w14:textId="77777777" w:rsidR="00985B7E" w:rsidRDefault="00985B7E" w:rsidP="00815DED">
      <w:pPr>
        <w:spacing w:after="0" w:line="240" w:lineRule="auto"/>
      </w:pPr>
      <w:r>
        <w:separator/>
      </w:r>
    </w:p>
  </w:endnote>
  <w:endnote w:type="continuationSeparator" w:id="0">
    <w:p w14:paraId="526E8614" w14:textId="77777777" w:rsidR="00985B7E" w:rsidRDefault="00985B7E"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FFE3" w14:textId="77777777" w:rsidR="00F12FB3" w:rsidRDefault="00F12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C9A2" w14:textId="77777777" w:rsidR="00F12FB3" w:rsidRDefault="00F12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1439" w14:textId="77777777" w:rsidR="00F12FB3" w:rsidRDefault="00F1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A38B" w14:textId="77777777" w:rsidR="00985B7E" w:rsidRDefault="00985B7E" w:rsidP="00815DED">
      <w:pPr>
        <w:spacing w:after="0" w:line="240" w:lineRule="auto"/>
      </w:pPr>
      <w:r>
        <w:separator/>
      </w:r>
    </w:p>
  </w:footnote>
  <w:footnote w:type="continuationSeparator" w:id="0">
    <w:p w14:paraId="5F5F6EC3" w14:textId="77777777" w:rsidR="00985B7E" w:rsidRDefault="00985B7E"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D200" w14:textId="77777777" w:rsidR="00F12FB3" w:rsidRDefault="00F1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EF83" w14:textId="77777777" w:rsidR="00F12FB3" w:rsidRDefault="00F12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B957" w14:textId="77777777" w:rsidR="00F12FB3" w:rsidRDefault="00F12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A0170E"/>
    <w:multiLevelType w:val="hybridMultilevel"/>
    <w:tmpl w:val="31B41F88"/>
    <w:lvl w:ilvl="0" w:tplc="EAD0D9F4">
      <w:numFmt w:val="bullet"/>
      <w:pStyle w:val="WP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D522A"/>
    <w:multiLevelType w:val="hybridMultilevel"/>
    <w:tmpl w:val="CFB8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43016"/>
    <w:multiLevelType w:val="hybridMultilevel"/>
    <w:tmpl w:val="F182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8267EF"/>
    <w:multiLevelType w:val="hybridMultilevel"/>
    <w:tmpl w:val="ABE6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83837"/>
    <w:multiLevelType w:val="hybridMultilevel"/>
    <w:tmpl w:val="78AE3284"/>
    <w:lvl w:ilvl="0" w:tplc="56522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B6038C"/>
    <w:multiLevelType w:val="hybridMultilevel"/>
    <w:tmpl w:val="E10E7206"/>
    <w:lvl w:ilvl="0" w:tplc="E7A080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757C01"/>
    <w:multiLevelType w:val="hybridMultilevel"/>
    <w:tmpl w:val="07E8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4681F"/>
    <w:multiLevelType w:val="multilevel"/>
    <w:tmpl w:val="17988464"/>
    <w:lvl w:ilvl="0">
      <w:start w:val="1"/>
      <w:numFmt w:val="bullet"/>
      <w:pStyle w:val="List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276381">
    <w:abstractNumId w:val="3"/>
  </w:num>
  <w:num w:numId="2" w16cid:durableId="439304072">
    <w:abstractNumId w:val="16"/>
  </w:num>
  <w:num w:numId="3" w16cid:durableId="105320975">
    <w:abstractNumId w:val="15"/>
  </w:num>
  <w:num w:numId="4" w16cid:durableId="1370494859">
    <w:abstractNumId w:val="7"/>
  </w:num>
  <w:num w:numId="5" w16cid:durableId="568922415">
    <w:abstractNumId w:val="10"/>
  </w:num>
  <w:num w:numId="6" w16cid:durableId="449592713">
    <w:abstractNumId w:val="6"/>
  </w:num>
  <w:num w:numId="7" w16cid:durableId="2061006109">
    <w:abstractNumId w:val="14"/>
  </w:num>
  <w:num w:numId="8" w16cid:durableId="1352219813">
    <w:abstractNumId w:val="12"/>
  </w:num>
  <w:num w:numId="9" w16cid:durableId="47461129">
    <w:abstractNumId w:val="0"/>
  </w:num>
  <w:num w:numId="10" w16cid:durableId="1299333385">
    <w:abstractNumId w:val="2"/>
  </w:num>
  <w:num w:numId="11" w16cid:durableId="1676035313">
    <w:abstractNumId w:val="13"/>
  </w:num>
  <w:num w:numId="12" w16cid:durableId="413939563">
    <w:abstractNumId w:val="11"/>
  </w:num>
  <w:num w:numId="13" w16cid:durableId="464004398">
    <w:abstractNumId w:val="18"/>
  </w:num>
  <w:num w:numId="14" w16cid:durableId="1028337466">
    <w:abstractNumId w:val="9"/>
  </w:num>
  <w:num w:numId="15" w16cid:durableId="2062054837">
    <w:abstractNumId w:val="17"/>
  </w:num>
  <w:num w:numId="16" w16cid:durableId="1233472131">
    <w:abstractNumId w:val="5"/>
  </w:num>
  <w:num w:numId="17" w16cid:durableId="617221315">
    <w:abstractNumId w:val="4"/>
  </w:num>
  <w:num w:numId="18" w16cid:durableId="1573930547">
    <w:abstractNumId w:val="8"/>
  </w:num>
  <w:num w:numId="19" w16cid:durableId="213674944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wtDS3NDS1MDGwNDRS0lEKTi0uzszPAykwrQUAlzOKTywAAAA="/>
  </w:docVars>
  <w:rsids>
    <w:rsidRoot w:val="00B14A79"/>
    <w:rsid w:val="00044FA8"/>
    <w:rsid w:val="00073A2F"/>
    <w:rsid w:val="00076AA2"/>
    <w:rsid w:val="000912FA"/>
    <w:rsid w:val="000A78A2"/>
    <w:rsid w:val="000B62E7"/>
    <w:rsid w:val="00107F3C"/>
    <w:rsid w:val="0012003A"/>
    <w:rsid w:val="001306FA"/>
    <w:rsid w:val="00130784"/>
    <w:rsid w:val="001400F3"/>
    <w:rsid w:val="0014390D"/>
    <w:rsid w:val="0015618E"/>
    <w:rsid w:val="00171F21"/>
    <w:rsid w:val="00174199"/>
    <w:rsid w:val="0017673F"/>
    <w:rsid w:val="001A77C9"/>
    <w:rsid w:val="001C2CEF"/>
    <w:rsid w:val="001C4E2E"/>
    <w:rsid w:val="001F10B8"/>
    <w:rsid w:val="001F6BE2"/>
    <w:rsid w:val="00203AE6"/>
    <w:rsid w:val="00213EAC"/>
    <w:rsid w:val="00220017"/>
    <w:rsid w:val="0023341D"/>
    <w:rsid w:val="0028436C"/>
    <w:rsid w:val="00291397"/>
    <w:rsid w:val="002A4C29"/>
    <w:rsid w:val="002B3B32"/>
    <w:rsid w:val="002B3DB3"/>
    <w:rsid w:val="002C0981"/>
    <w:rsid w:val="002D1A16"/>
    <w:rsid w:val="002E7BED"/>
    <w:rsid w:val="002F7AEF"/>
    <w:rsid w:val="00304744"/>
    <w:rsid w:val="00307FD1"/>
    <w:rsid w:val="003613E9"/>
    <w:rsid w:val="00367A62"/>
    <w:rsid w:val="00384C73"/>
    <w:rsid w:val="00390F7F"/>
    <w:rsid w:val="003914D3"/>
    <w:rsid w:val="003A0407"/>
    <w:rsid w:val="003A6E88"/>
    <w:rsid w:val="003A7A46"/>
    <w:rsid w:val="003C26D4"/>
    <w:rsid w:val="003C7DC3"/>
    <w:rsid w:val="003D4883"/>
    <w:rsid w:val="00410DEF"/>
    <w:rsid w:val="00460527"/>
    <w:rsid w:val="004751AF"/>
    <w:rsid w:val="004A5468"/>
    <w:rsid w:val="004D6BBE"/>
    <w:rsid w:val="004E2DAA"/>
    <w:rsid w:val="0050013C"/>
    <w:rsid w:val="00513C46"/>
    <w:rsid w:val="00514D6C"/>
    <w:rsid w:val="00537D1C"/>
    <w:rsid w:val="0058142B"/>
    <w:rsid w:val="005D75B8"/>
    <w:rsid w:val="00604F85"/>
    <w:rsid w:val="0064574E"/>
    <w:rsid w:val="006D0C0C"/>
    <w:rsid w:val="0070048B"/>
    <w:rsid w:val="00723389"/>
    <w:rsid w:val="0073457F"/>
    <w:rsid w:val="007444D4"/>
    <w:rsid w:val="00750926"/>
    <w:rsid w:val="00784225"/>
    <w:rsid w:val="00795779"/>
    <w:rsid w:val="00797737"/>
    <w:rsid w:val="007D0C83"/>
    <w:rsid w:val="007E24D0"/>
    <w:rsid w:val="007E2C3A"/>
    <w:rsid w:val="007F69DB"/>
    <w:rsid w:val="00807C0A"/>
    <w:rsid w:val="00815DED"/>
    <w:rsid w:val="008243B2"/>
    <w:rsid w:val="008304D2"/>
    <w:rsid w:val="0083495E"/>
    <w:rsid w:val="00837102"/>
    <w:rsid w:val="008420A7"/>
    <w:rsid w:val="008657B1"/>
    <w:rsid w:val="008A40E8"/>
    <w:rsid w:val="008B09F5"/>
    <w:rsid w:val="008E139C"/>
    <w:rsid w:val="008F1787"/>
    <w:rsid w:val="008F5B0A"/>
    <w:rsid w:val="00914B95"/>
    <w:rsid w:val="009236E8"/>
    <w:rsid w:val="00923845"/>
    <w:rsid w:val="009254DA"/>
    <w:rsid w:val="00954464"/>
    <w:rsid w:val="00962E1E"/>
    <w:rsid w:val="00963992"/>
    <w:rsid w:val="009675B8"/>
    <w:rsid w:val="009733E5"/>
    <w:rsid w:val="0098221D"/>
    <w:rsid w:val="00985B7E"/>
    <w:rsid w:val="009A2043"/>
    <w:rsid w:val="009B129B"/>
    <w:rsid w:val="009B5514"/>
    <w:rsid w:val="009E26CB"/>
    <w:rsid w:val="00A00AE0"/>
    <w:rsid w:val="00A07D8C"/>
    <w:rsid w:val="00A25A72"/>
    <w:rsid w:val="00A3105C"/>
    <w:rsid w:val="00A5173D"/>
    <w:rsid w:val="00A51BE9"/>
    <w:rsid w:val="00A57EE6"/>
    <w:rsid w:val="00A61A71"/>
    <w:rsid w:val="00A70EB8"/>
    <w:rsid w:val="00A83F4E"/>
    <w:rsid w:val="00A9522B"/>
    <w:rsid w:val="00AE0D8F"/>
    <w:rsid w:val="00AF589E"/>
    <w:rsid w:val="00B00A75"/>
    <w:rsid w:val="00B017F7"/>
    <w:rsid w:val="00B026A1"/>
    <w:rsid w:val="00B1098C"/>
    <w:rsid w:val="00B1231C"/>
    <w:rsid w:val="00B14A79"/>
    <w:rsid w:val="00B25CF0"/>
    <w:rsid w:val="00B35C76"/>
    <w:rsid w:val="00B37497"/>
    <w:rsid w:val="00B7150E"/>
    <w:rsid w:val="00B95E1D"/>
    <w:rsid w:val="00C25DB5"/>
    <w:rsid w:val="00C755EA"/>
    <w:rsid w:val="00C9148E"/>
    <w:rsid w:val="00C946A3"/>
    <w:rsid w:val="00CC38D5"/>
    <w:rsid w:val="00CE117F"/>
    <w:rsid w:val="00D23010"/>
    <w:rsid w:val="00D3410A"/>
    <w:rsid w:val="00D36BEE"/>
    <w:rsid w:val="00D82B0A"/>
    <w:rsid w:val="00DE2DF1"/>
    <w:rsid w:val="00DF10A2"/>
    <w:rsid w:val="00E1155C"/>
    <w:rsid w:val="00E16EA0"/>
    <w:rsid w:val="00E370B6"/>
    <w:rsid w:val="00E44056"/>
    <w:rsid w:val="00E559CE"/>
    <w:rsid w:val="00E639F7"/>
    <w:rsid w:val="00E64EED"/>
    <w:rsid w:val="00E80ADC"/>
    <w:rsid w:val="00E81F2C"/>
    <w:rsid w:val="00E87E1C"/>
    <w:rsid w:val="00EC0328"/>
    <w:rsid w:val="00EE10DC"/>
    <w:rsid w:val="00F12FB3"/>
    <w:rsid w:val="00F37840"/>
    <w:rsid w:val="00F57767"/>
    <w:rsid w:val="00F74A00"/>
    <w:rsid w:val="00F90B89"/>
    <w:rsid w:val="00F92E3B"/>
    <w:rsid w:val="00F94BD3"/>
    <w:rsid w:val="00F961D2"/>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C0A"/>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C0A"/>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List1">
    <w:name w:val="List1"/>
    <w:basedOn w:val="Normal"/>
    <w:qFormat/>
    <w:rsid w:val="00807C0A"/>
    <w:pPr>
      <w:numPr>
        <w:numId w:val="13"/>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807C0A"/>
    <w:pPr>
      <w:spacing w:before="120" w:line="23" w:lineRule="atLeast"/>
      <w:jc w:val="both"/>
    </w:pPr>
    <w:rPr>
      <w:rFonts w:ascii="Arial" w:eastAsia="Times New Roman" w:hAnsi="Arial" w:cs="Arial"/>
      <w:noProof/>
      <w:sz w:val="24"/>
      <w:szCs w:val="24"/>
      <w:lang w:val="en-GB" w:eastAsia="sk-SK"/>
    </w:rPr>
  </w:style>
  <w:style w:type="paragraph" w:customStyle="1" w:styleId="WPBullet">
    <w:name w:val="W&amp;P Bullet"/>
    <w:basedOn w:val="Normal"/>
    <w:qFormat/>
    <w:rsid w:val="00D23010"/>
    <w:pPr>
      <w:numPr>
        <w:numId w:val="19"/>
      </w:numPr>
      <w:spacing w:before="120" w:line="23" w:lineRule="atLeast"/>
      <w:ind w:left="360"/>
      <w:contextualSpacing/>
    </w:pPr>
    <w:rPr>
      <w:rFonts w:ascii="Arial" w:eastAsia="HGGothicM" w:hAnsi="Arial" w:cs="Arial"/>
      <w:sz w:val="24"/>
      <w:szCs w:val="24"/>
      <w:lang w:val="en-GB" w:eastAsia="sk-SK"/>
    </w:rPr>
  </w:style>
  <w:style w:type="paragraph" w:customStyle="1" w:styleId="WPParagraph">
    <w:name w:val="W&amp;P Paragraph"/>
    <w:basedOn w:val="Normal"/>
    <w:qFormat/>
    <w:rsid w:val="00537D1C"/>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DKHXZA7SSHQN-167323429-701426</_dlc_DocId>
    <_dlc_DocIdUrl xmlns="9daa91de-cd2d-4d57-bbd1-50f17b14a644">
      <Url>https://wandpassessment.sharepoint.com/sites/Data/_layouts/15/DocIdRedir.aspx?ID=DKHXZA7SSHQN-167323429-701426</Url>
      <Description>DKHXZA7SSHQN-167323429-701426</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B6DB78-2099-4A22-B558-178BBE26A3C5}">
  <ds:schemaRefs>
    <ds:schemaRef ds:uri="http://schemas.microsoft.com/sharepoint/v3/contenttype/forms"/>
  </ds:schemaRefs>
</ds:datastoreItem>
</file>

<file path=customXml/itemProps2.xml><?xml version="1.0" encoding="utf-8"?>
<ds:datastoreItem xmlns:ds="http://schemas.openxmlformats.org/officeDocument/2006/customXml" ds:itemID="{FE7E5898-DAA0-4B5E-8F82-7ED2B2202C15}">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9679D3A1-D116-450A-B19D-DA87A91B6E4C}">
  <ds:schemaRefs>
    <ds:schemaRef ds:uri="http://schemas.openxmlformats.org/officeDocument/2006/bibliography"/>
  </ds:schemaRefs>
</ds:datastoreItem>
</file>

<file path=customXml/itemProps4.xml><?xml version="1.0" encoding="utf-8"?>
<ds:datastoreItem xmlns:ds="http://schemas.openxmlformats.org/officeDocument/2006/customXml" ds:itemID="{D1E07BB8-624D-4847-AC8A-1EC0FAA91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139E02-15AB-4784-883A-B134CB737E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3</cp:revision>
  <dcterms:created xsi:type="dcterms:W3CDTF">2023-07-26T08:12:00Z</dcterms:created>
  <dcterms:modified xsi:type="dcterms:W3CDTF">2023-08-31T15:31:00Z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5559200</vt:r8>
  </property>
  <property fmtid="{D5CDD505-2E9C-101B-9397-08002B2CF9AE}" pid="4" name="_dlc_DocIdItemGuid">
    <vt:lpwstr>b1c4fe05-ada0-4c33-98d7-94fc9b9f19aa</vt:lpwstr>
  </property>
  <property fmtid="{D5CDD505-2E9C-101B-9397-08002B2CF9AE}" pid="5" name="MediaServiceImageTags">
    <vt:lpwstr/>
  </property>
  <property fmtid="{D5CDD505-2E9C-101B-9397-08002B2CF9AE}" pid="6" name="GrammarlyDocumentId">
    <vt:lpwstr>6d665aadecaf18f6c3909646f3ccf0bb6ec09d766af1a3cca7b15328875f4412</vt:lpwstr>
  </property>
</Properties>
</file>